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25F" w:rsidRDefault="002C62D4">
      <w:pPr>
        <w:pStyle w:val="title0"/>
      </w:pPr>
      <w:r>
        <w:t>How to Power the TPS6507x On and Off</w:t>
      </w:r>
    </w:p>
    <w:p w:rsidR="0033725F" w:rsidRDefault="00D13F54">
      <w:pPr>
        <w:pStyle w:val="authorLine"/>
        <w:rPr>
          <w:sz w:val="20"/>
        </w:rPr>
      </w:pPr>
      <w:r>
        <w:t xml:space="preserve">Thomas </w:t>
      </w:r>
      <w:proofErr w:type="spellStart"/>
      <w:r>
        <w:t>Sch</w:t>
      </w:r>
      <w:r>
        <w:rPr>
          <w:rFonts w:cs="Helvetica"/>
        </w:rPr>
        <w:t>ä</w:t>
      </w:r>
      <w:r>
        <w:t>ffner</w:t>
      </w:r>
      <w:proofErr w:type="spellEnd"/>
      <w:r>
        <w:t>/Clancy Soehren</w:t>
      </w:r>
      <w:r w:rsidR="0033725F">
        <w:rPr>
          <w:sz w:val="20"/>
        </w:rPr>
        <w:tab/>
      </w:r>
      <w:r>
        <w:t>Battery Power Applications</w:t>
      </w:r>
    </w:p>
    <w:p w:rsidR="0033725F" w:rsidRDefault="0033725F"/>
    <w:p w:rsidR="0033725F" w:rsidRDefault="0033725F">
      <w:pPr>
        <w:pStyle w:val="abstract"/>
      </w:pPr>
      <w:r>
        <w:t>Abstract</w:t>
      </w:r>
    </w:p>
    <w:p w:rsidR="007C34E0" w:rsidRDefault="007C34E0" w:rsidP="007C34E0">
      <w:r>
        <w:t xml:space="preserve">The TPS6507x is a single-chip power </w:t>
      </w:r>
      <w:r w:rsidR="00B47495">
        <w:t xml:space="preserve">management </w:t>
      </w:r>
      <w:r>
        <w:t xml:space="preserve">solution </w:t>
      </w:r>
      <w:r w:rsidR="00B47495">
        <w:t>for portable applications.</w:t>
      </w:r>
      <w:r>
        <w:t xml:space="preserve">  The chip contains </w:t>
      </w:r>
      <w:r w:rsidR="00B47495">
        <w:t xml:space="preserve">a battery charger, </w:t>
      </w:r>
      <w:r>
        <w:t>three step-down converters</w:t>
      </w:r>
      <w:r w:rsidR="00F75724">
        <w:t>,</w:t>
      </w:r>
      <w:r>
        <w:t xml:space="preserve"> two LDOs</w:t>
      </w:r>
      <w:r w:rsidR="00F75724">
        <w:t xml:space="preserve">, a </w:t>
      </w:r>
      <w:proofErr w:type="spellStart"/>
      <w:r w:rsidR="00F75724">
        <w:t>wLED</w:t>
      </w:r>
      <w:proofErr w:type="spellEnd"/>
      <w:r w:rsidR="00F75724">
        <w:t xml:space="preserve"> boost converter, I2C interface, 10 bit A/D converter</w:t>
      </w:r>
      <w:r w:rsidR="00294224">
        <w:t>,</w:t>
      </w:r>
      <w:r w:rsidR="00F75724">
        <w:t xml:space="preserve"> and touch screen interface</w:t>
      </w:r>
      <w:r>
        <w:t xml:space="preserve">.  </w:t>
      </w:r>
      <w:r w:rsidR="00D13F54">
        <w:t>P</w:t>
      </w:r>
      <w:r w:rsidR="00B47495">
        <w:t xml:space="preserve">ower path management allows for </w:t>
      </w:r>
      <w:r w:rsidR="00D11CA5">
        <w:t xml:space="preserve">the </w:t>
      </w:r>
      <w:r w:rsidR="00B47495">
        <w:t xml:space="preserve">USB, AC adaptor, or battery input to power the device.  The TPS6507x features a flexible start-up and shut-down sequence depending on user settings and on the dominant power source.  </w:t>
      </w:r>
      <w:r>
        <w:t xml:space="preserve">This application </w:t>
      </w:r>
      <w:r w:rsidR="00D11CA5">
        <w:t>report</w:t>
      </w:r>
      <w:r>
        <w:t xml:space="preserve"> </w:t>
      </w:r>
      <w:r w:rsidR="00D13F54">
        <w:t>explains</w:t>
      </w:r>
      <w:r w:rsidR="00D11CA5">
        <w:t xml:space="preserve"> </w:t>
      </w:r>
      <w:r w:rsidR="00D13F54">
        <w:t xml:space="preserve">the </w:t>
      </w:r>
      <w:r w:rsidR="00D11CA5">
        <w:t xml:space="preserve">TPS6507x </w:t>
      </w:r>
      <w:r w:rsidR="00D13F54">
        <w:t xml:space="preserve">state machine, </w:t>
      </w:r>
      <w:r>
        <w:t xml:space="preserve">describes four different </w:t>
      </w:r>
      <w:r w:rsidR="00D13F54">
        <w:t>examples</w:t>
      </w:r>
      <w:r>
        <w:t xml:space="preserve"> of turning the TPS6507x </w:t>
      </w:r>
      <w:r w:rsidR="00D11CA5">
        <w:t xml:space="preserve">outputs </w:t>
      </w:r>
      <w:r>
        <w:t>o</w:t>
      </w:r>
      <w:r w:rsidR="00D13F54">
        <w:t>n</w:t>
      </w:r>
      <w:r>
        <w:t xml:space="preserve"> and o</w:t>
      </w:r>
      <w:r w:rsidR="00D13F54">
        <w:t>ff</w:t>
      </w:r>
      <w:r>
        <w:t xml:space="preserve">, and </w:t>
      </w:r>
      <w:r w:rsidR="007E564D">
        <w:t>corrects</w:t>
      </w:r>
      <w:r>
        <w:t xml:space="preserve"> some common misconceptions.</w:t>
      </w:r>
    </w:p>
    <w:p w:rsidR="0033725F" w:rsidRDefault="0033725F">
      <w:pPr>
        <w:pStyle w:val="TOCtitle"/>
      </w:pPr>
      <w:r>
        <w:t>Contents</w:t>
      </w:r>
    </w:p>
    <w:p w:rsidR="00520957" w:rsidRDefault="00602E3B">
      <w:pPr>
        <w:pStyle w:val="TOC1"/>
        <w:rPr>
          <w:rFonts w:asciiTheme="minorHAnsi" w:eastAsiaTheme="minorEastAsia" w:hAnsiTheme="minorHAnsi" w:cstheme="minorBidi"/>
          <w:b w:val="0"/>
          <w:szCs w:val="22"/>
        </w:rPr>
      </w:pPr>
      <w:r w:rsidRPr="00602E3B">
        <w:fldChar w:fldCharType="begin"/>
      </w:r>
      <w:r w:rsidR="0033725F">
        <w:instrText xml:space="preserve"> TOC \o "1-4" \t "Hdr:h0,1,Hdr:h1,2,Hdr:h2,3,Hdr:Num:h0,1,Hdr:Num:h1,2, Hdr:Num:h2,3,Header:h0:Apx,1, Header:h1:Apx,2, Header:h2:Apx,3,\* MERGEFORMAT" </w:instrText>
      </w:r>
      <w:r w:rsidRPr="00602E3B">
        <w:fldChar w:fldCharType="separate"/>
      </w:r>
      <w:r w:rsidR="00520957">
        <w:t>Introduction</w:t>
      </w:r>
      <w:r w:rsidR="00520957">
        <w:tab/>
      </w:r>
      <w:r>
        <w:fldChar w:fldCharType="begin"/>
      </w:r>
      <w:r w:rsidR="00520957">
        <w:instrText xml:space="preserve"> PAGEREF _Toc310500516 \h </w:instrText>
      </w:r>
      <w:r>
        <w:fldChar w:fldCharType="separate"/>
      </w:r>
      <w:r w:rsidR="00520957">
        <w:t>2</w:t>
      </w:r>
      <w:r>
        <w:fldChar w:fldCharType="end"/>
      </w:r>
    </w:p>
    <w:p w:rsidR="00520957" w:rsidRDefault="00520957">
      <w:pPr>
        <w:pStyle w:val="TOC1"/>
        <w:rPr>
          <w:rFonts w:asciiTheme="minorHAnsi" w:eastAsiaTheme="minorEastAsia" w:hAnsiTheme="minorHAnsi" w:cstheme="minorBidi"/>
          <w:b w:val="0"/>
          <w:szCs w:val="22"/>
        </w:rPr>
      </w:pPr>
      <w:r>
        <w:t>Signal Definitions:</w:t>
      </w:r>
      <w:r>
        <w:tab/>
      </w:r>
      <w:r w:rsidR="00602E3B">
        <w:fldChar w:fldCharType="begin"/>
      </w:r>
      <w:r>
        <w:instrText xml:space="preserve"> PAGEREF _Toc310500517 \h </w:instrText>
      </w:r>
      <w:r w:rsidR="00602E3B">
        <w:fldChar w:fldCharType="separate"/>
      </w:r>
      <w:r>
        <w:t>2</w:t>
      </w:r>
      <w:r w:rsidR="00602E3B">
        <w:fldChar w:fldCharType="end"/>
      </w:r>
    </w:p>
    <w:p w:rsidR="00520957" w:rsidRDefault="00520957">
      <w:pPr>
        <w:pStyle w:val="TOC1"/>
        <w:rPr>
          <w:rFonts w:asciiTheme="minorHAnsi" w:eastAsiaTheme="minorEastAsia" w:hAnsiTheme="minorHAnsi" w:cstheme="minorBidi"/>
          <w:b w:val="0"/>
          <w:szCs w:val="22"/>
        </w:rPr>
      </w:pPr>
      <w:r>
        <w:t>State Machine</w:t>
      </w:r>
      <w:r>
        <w:tab/>
      </w:r>
      <w:r w:rsidR="00602E3B">
        <w:fldChar w:fldCharType="begin"/>
      </w:r>
      <w:r>
        <w:instrText xml:space="preserve"> PAGEREF _Toc310500518 \h </w:instrText>
      </w:r>
      <w:r w:rsidR="00602E3B">
        <w:fldChar w:fldCharType="separate"/>
      </w:r>
      <w:r>
        <w:t>3</w:t>
      </w:r>
      <w:r w:rsidR="00602E3B">
        <w:fldChar w:fldCharType="end"/>
      </w:r>
    </w:p>
    <w:p w:rsidR="00520957" w:rsidRDefault="00520957">
      <w:pPr>
        <w:pStyle w:val="TOC1"/>
        <w:rPr>
          <w:rFonts w:asciiTheme="minorHAnsi" w:eastAsiaTheme="minorEastAsia" w:hAnsiTheme="minorHAnsi" w:cstheme="minorBidi"/>
          <w:b w:val="0"/>
          <w:szCs w:val="22"/>
        </w:rPr>
      </w:pPr>
      <w:r>
        <w:t>Examples:</w:t>
      </w:r>
      <w:r>
        <w:tab/>
      </w:r>
      <w:r w:rsidR="00602E3B">
        <w:fldChar w:fldCharType="begin"/>
      </w:r>
      <w:r>
        <w:instrText xml:space="preserve"> PAGEREF _Toc310500519 \h </w:instrText>
      </w:r>
      <w:r w:rsidR="00602E3B">
        <w:fldChar w:fldCharType="separate"/>
      </w:r>
      <w:r>
        <w:t>5</w:t>
      </w:r>
      <w:r w:rsidR="00602E3B">
        <w:fldChar w:fldCharType="end"/>
      </w:r>
    </w:p>
    <w:p w:rsidR="00520957" w:rsidRDefault="00520957">
      <w:pPr>
        <w:pStyle w:val="TOC2"/>
        <w:rPr>
          <w:rFonts w:asciiTheme="minorHAnsi" w:eastAsiaTheme="minorEastAsia" w:hAnsiTheme="minorHAnsi" w:cstheme="minorBidi"/>
          <w:szCs w:val="22"/>
        </w:rPr>
      </w:pPr>
      <w:r>
        <w:t>Case A:</w:t>
      </w:r>
      <w:r>
        <w:tab/>
      </w:r>
      <w:r w:rsidR="00602E3B">
        <w:fldChar w:fldCharType="begin"/>
      </w:r>
      <w:r>
        <w:instrText xml:space="preserve"> PAGEREF _Toc310500520 \h </w:instrText>
      </w:r>
      <w:r w:rsidR="00602E3B">
        <w:fldChar w:fldCharType="separate"/>
      </w:r>
      <w:r>
        <w:t>5</w:t>
      </w:r>
      <w:r w:rsidR="00602E3B">
        <w:fldChar w:fldCharType="end"/>
      </w:r>
    </w:p>
    <w:p w:rsidR="00520957" w:rsidRDefault="00520957">
      <w:pPr>
        <w:pStyle w:val="TOC2"/>
        <w:rPr>
          <w:rFonts w:asciiTheme="minorHAnsi" w:eastAsiaTheme="minorEastAsia" w:hAnsiTheme="minorHAnsi" w:cstheme="minorBidi"/>
          <w:szCs w:val="22"/>
        </w:rPr>
      </w:pPr>
      <w:r>
        <w:t>Case B:</w:t>
      </w:r>
      <w:r>
        <w:tab/>
      </w:r>
      <w:r w:rsidR="00602E3B">
        <w:fldChar w:fldCharType="begin"/>
      </w:r>
      <w:r>
        <w:instrText xml:space="preserve"> PAGEREF _Toc310500521 \h </w:instrText>
      </w:r>
      <w:r w:rsidR="00602E3B">
        <w:fldChar w:fldCharType="separate"/>
      </w:r>
      <w:r>
        <w:t>7</w:t>
      </w:r>
      <w:r w:rsidR="00602E3B">
        <w:fldChar w:fldCharType="end"/>
      </w:r>
    </w:p>
    <w:p w:rsidR="00520957" w:rsidRDefault="00520957">
      <w:pPr>
        <w:pStyle w:val="TOC2"/>
        <w:rPr>
          <w:rFonts w:asciiTheme="minorHAnsi" w:eastAsiaTheme="minorEastAsia" w:hAnsiTheme="minorHAnsi" w:cstheme="minorBidi"/>
          <w:szCs w:val="22"/>
        </w:rPr>
      </w:pPr>
      <w:r>
        <w:t>Case C:</w:t>
      </w:r>
      <w:r>
        <w:tab/>
      </w:r>
      <w:r w:rsidR="00602E3B">
        <w:fldChar w:fldCharType="begin"/>
      </w:r>
      <w:r>
        <w:instrText xml:space="preserve"> PAGEREF _Toc310500522 \h </w:instrText>
      </w:r>
      <w:r w:rsidR="00602E3B">
        <w:fldChar w:fldCharType="separate"/>
      </w:r>
      <w:r>
        <w:t>9</w:t>
      </w:r>
      <w:r w:rsidR="00602E3B">
        <w:fldChar w:fldCharType="end"/>
      </w:r>
    </w:p>
    <w:p w:rsidR="00520957" w:rsidRDefault="00520957">
      <w:pPr>
        <w:pStyle w:val="TOC2"/>
        <w:rPr>
          <w:rFonts w:asciiTheme="minorHAnsi" w:eastAsiaTheme="minorEastAsia" w:hAnsiTheme="minorHAnsi" w:cstheme="minorBidi"/>
          <w:szCs w:val="22"/>
        </w:rPr>
      </w:pPr>
      <w:r>
        <w:t>Case D:</w:t>
      </w:r>
      <w:r>
        <w:tab/>
      </w:r>
      <w:r w:rsidR="00602E3B">
        <w:fldChar w:fldCharType="begin"/>
      </w:r>
      <w:r>
        <w:instrText xml:space="preserve"> PAGEREF _Toc310500523 \h </w:instrText>
      </w:r>
      <w:r w:rsidR="00602E3B">
        <w:fldChar w:fldCharType="separate"/>
      </w:r>
      <w:r>
        <w:t>11</w:t>
      </w:r>
      <w:r w:rsidR="00602E3B">
        <w:fldChar w:fldCharType="end"/>
      </w:r>
    </w:p>
    <w:p w:rsidR="00520957" w:rsidRDefault="00520957">
      <w:pPr>
        <w:pStyle w:val="TOC1"/>
        <w:rPr>
          <w:rFonts w:asciiTheme="minorHAnsi" w:eastAsiaTheme="minorEastAsia" w:hAnsiTheme="minorHAnsi" w:cstheme="minorBidi"/>
          <w:b w:val="0"/>
          <w:szCs w:val="22"/>
        </w:rPr>
      </w:pPr>
      <w:r>
        <w:t>POWER_ON Pin Timing:</w:t>
      </w:r>
      <w:r>
        <w:tab/>
      </w:r>
      <w:r w:rsidR="00602E3B">
        <w:fldChar w:fldCharType="begin"/>
      </w:r>
      <w:r>
        <w:instrText xml:space="preserve"> PAGEREF _Toc310500524 \h </w:instrText>
      </w:r>
      <w:r w:rsidR="00602E3B">
        <w:fldChar w:fldCharType="separate"/>
      </w:r>
      <w:r>
        <w:t>13</w:t>
      </w:r>
      <w:r w:rsidR="00602E3B">
        <w:fldChar w:fldCharType="end"/>
      </w:r>
    </w:p>
    <w:p w:rsidR="00520957" w:rsidRDefault="00520957">
      <w:pPr>
        <w:pStyle w:val="TOC1"/>
        <w:rPr>
          <w:rFonts w:asciiTheme="minorHAnsi" w:eastAsiaTheme="minorEastAsia" w:hAnsiTheme="minorHAnsi" w:cstheme="minorBidi"/>
          <w:b w:val="0"/>
          <w:szCs w:val="22"/>
        </w:rPr>
      </w:pPr>
      <w:r>
        <w:t>Summary:</w:t>
      </w:r>
      <w:r>
        <w:tab/>
      </w:r>
      <w:r w:rsidR="00602E3B">
        <w:fldChar w:fldCharType="begin"/>
      </w:r>
      <w:r>
        <w:instrText xml:space="preserve"> PAGEREF _Toc310500525 \h </w:instrText>
      </w:r>
      <w:r w:rsidR="00602E3B">
        <w:fldChar w:fldCharType="separate"/>
      </w:r>
      <w:r>
        <w:t>14</w:t>
      </w:r>
      <w:r w:rsidR="00602E3B">
        <w:fldChar w:fldCharType="end"/>
      </w:r>
    </w:p>
    <w:p w:rsidR="0033725F" w:rsidRDefault="00602E3B">
      <w:pPr>
        <w:pStyle w:val="TOCtitle"/>
      </w:pPr>
      <w:r>
        <w:rPr>
          <w:rFonts w:ascii="Times New Roman" w:hAnsi="Times New Roman"/>
          <w:b w:val="0"/>
          <w:sz w:val="20"/>
        </w:rPr>
        <w:fldChar w:fldCharType="end"/>
      </w:r>
      <w:r w:rsidR="0033725F">
        <w:t>Figures</w:t>
      </w:r>
    </w:p>
    <w:p w:rsidR="00520957" w:rsidRDefault="00602E3B">
      <w:pPr>
        <w:pStyle w:val="TableofFigures"/>
        <w:rPr>
          <w:rFonts w:asciiTheme="minorHAnsi" w:eastAsiaTheme="minorEastAsia" w:hAnsiTheme="minorHAnsi" w:cstheme="minorBidi"/>
          <w:b w:val="0"/>
        </w:rPr>
      </w:pPr>
      <w:r w:rsidRPr="00602E3B">
        <w:fldChar w:fldCharType="begin"/>
      </w:r>
      <w:r w:rsidR="0033725F">
        <w:instrText>TOC \t Cap:Fig,1,cap:fig:apx,1 \* MERGEFORMAT \c figures</w:instrText>
      </w:r>
      <w:r w:rsidRPr="00602E3B">
        <w:fldChar w:fldCharType="separate"/>
      </w:r>
      <w:r w:rsidR="00520957">
        <w:t>Figure 1.</w:t>
      </w:r>
      <w:r w:rsidR="00520957">
        <w:rPr>
          <w:rFonts w:asciiTheme="minorHAnsi" w:eastAsiaTheme="minorEastAsia" w:hAnsiTheme="minorHAnsi" w:cstheme="minorBidi"/>
          <w:b w:val="0"/>
        </w:rPr>
        <w:tab/>
      </w:r>
      <w:r w:rsidR="00520957">
        <w:t>Block Diagram of TPS6507x and Application Processor System</w:t>
      </w:r>
      <w:r w:rsidR="00520957">
        <w:tab/>
      </w:r>
      <w:r>
        <w:fldChar w:fldCharType="begin"/>
      </w:r>
      <w:r w:rsidR="00520957">
        <w:instrText xml:space="preserve"> PAGEREF _Toc310500526 \h </w:instrText>
      </w:r>
      <w:r>
        <w:fldChar w:fldCharType="separate"/>
      </w:r>
      <w:r w:rsidR="00520957">
        <w:t>2</w:t>
      </w:r>
      <w:r>
        <w:fldChar w:fldCharType="end"/>
      </w:r>
    </w:p>
    <w:p w:rsidR="00520957" w:rsidRDefault="00520957">
      <w:pPr>
        <w:pStyle w:val="TableofFigures"/>
        <w:rPr>
          <w:rFonts w:asciiTheme="minorHAnsi" w:eastAsiaTheme="minorEastAsia" w:hAnsiTheme="minorHAnsi" w:cstheme="minorBidi"/>
          <w:b w:val="0"/>
        </w:rPr>
      </w:pPr>
      <w:r>
        <w:t>Figure 2.</w:t>
      </w:r>
      <w:r>
        <w:rPr>
          <w:rFonts w:asciiTheme="minorHAnsi" w:eastAsiaTheme="minorEastAsia" w:hAnsiTheme="minorHAnsi" w:cstheme="minorBidi"/>
          <w:b w:val="0"/>
        </w:rPr>
        <w:tab/>
      </w:r>
      <w:r>
        <w:t>State Machine</w:t>
      </w:r>
      <w:r>
        <w:tab/>
      </w:r>
      <w:r w:rsidR="00602E3B">
        <w:fldChar w:fldCharType="begin"/>
      </w:r>
      <w:r>
        <w:instrText xml:space="preserve"> PAGEREF _Toc310500527 \h </w:instrText>
      </w:r>
      <w:r w:rsidR="00602E3B">
        <w:fldChar w:fldCharType="separate"/>
      </w:r>
      <w:r>
        <w:t>4</w:t>
      </w:r>
      <w:r w:rsidR="00602E3B">
        <w:fldChar w:fldCharType="end"/>
      </w:r>
    </w:p>
    <w:p w:rsidR="00520957" w:rsidRDefault="00520957">
      <w:pPr>
        <w:pStyle w:val="TableofFigures"/>
        <w:rPr>
          <w:rFonts w:asciiTheme="minorHAnsi" w:eastAsiaTheme="minorEastAsia" w:hAnsiTheme="minorHAnsi" w:cstheme="minorBidi"/>
          <w:b w:val="0"/>
        </w:rPr>
      </w:pPr>
      <w:r>
        <w:t>Figure 3.</w:t>
      </w:r>
      <w:r>
        <w:rPr>
          <w:rFonts w:asciiTheme="minorHAnsi" w:eastAsiaTheme="minorEastAsia" w:hAnsiTheme="minorHAnsi" w:cstheme="minorBidi"/>
          <w:b w:val="0"/>
        </w:rPr>
        <w:tab/>
      </w:r>
      <w:r>
        <w:t>Case A - Battery Powered (No AC or USB Input Voltage)</w:t>
      </w:r>
      <w:r>
        <w:tab/>
      </w:r>
      <w:r w:rsidR="00602E3B">
        <w:fldChar w:fldCharType="begin"/>
      </w:r>
      <w:r>
        <w:instrText xml:space="preserve"> PAGEREF _Toc310500528 \h </w:instrText>
      </w:r>
      <w:r w:rsidR="00602E3B">
        <w:fldChar w:fldCharType="separate"/>
      </w:r>
      <w:r>
        <w:t>6</w:t>
      </w:r>
      <w:r w:rsidR="00602E3B">
        <w:fldChar w:fldCharType="end"/>
      </w:r>
    </w:p>
    <w:p w:rsidR="00520957" w:rsidRDefault="00520957">
      <w:pPr>
        <w:pStyle w:val="TableofFigures"/>
        <w:rPr>
          <w:rFonts w:asciiTheme="minorHAnsi" w:eastAsiaTheme="minorEastAsia" w:hAnsiTheme="minorHAnsi" w:cstheme="minorBidi"/>
          <w:b w:val="0"/>
        </w:rPr>
      </w:pPr>
      <w:r>
        <w:t>Figure 4.</w:t>
      </w:r>
      <w:r>
        <w:rPr>
          <w:rFonts w:asciiTheme="minorHAnsi" w:eastAsiaTheme="minorEastAsia" w:hAnsiTheme="minorHAnsi" w:cstheme="minorBidi"/>
          <w:b w:val="0"/>
        </w:rPr>
        <w:tab/>
      </w:r>
      <w:r>
        <w:t>Case B - Battery Powered (No AC or USB Input Voltage)</w:t>
      </w:r>
      <w:r>
        <w:tab/>
      </w:r>
      <w:r w:rsidR="00602E3B">
        <w:fldChar w:fldCharType="begin"/>
      </w:r>
      <w:r>
        <w:instrText xml:space="preserve"> PAGEREF _Toc310500529 \h </w:instrText>
      </w:r>
      <w:r w:rsidR="00602E3B">
        <w:fldChar w:fldCharType="separate"/>
      </w:r>
      <w:r>
        <w:t>8</w:t>
      </w:r>
      <w:r w:rsidR="00602E3B">
        <w:fldChar w:fldCharType="end"/>
      </w:r>
    </w:p>
    <w:p w:rsidR="00520957" w:rsidRDefault="00520957">
      <w:pPr>
        <w:pStyle w:val="TableofFigures"/>
        <w:rPr>
          <w:rFonts w:asciiTheme="minorHAnsi" w:eastAsiaTheme="minorEastAsia" w:hAnsiTheme="minorHAnsi" w:cstheme="minorBidi"/>
          <w:b w:val="0"/>
        </w:rPr>
      </w:pPr>
      <w:r>
        <w:t>Figure 5.</w:t>
      </w:r>
      <w:r>
        <w:rPr>
          <w:rFonts w:asciiTheme="minorHAnsi" w:eastAsiaTheme="minorEastAsia" w:hAnsiTheme="minorHAnsi" w:cstheme="minorBidi"/>
          <w:b w:val="0"/>
        </w:rPr>
        <w:tab/>
      </w:r>
      <w:r>
        <w:t>Case C - AC or USB Powered</w:t>
      </w:r>
      <w:r>
        <w:tab/>
      </w:r>
      <w:r w:rsidR="00602E3B">
        <w:fldChar w:fldCharType="begin"/>
      </w:r>
      <w:r>
        <w:instrText xml:space="preserve"> PAGEREF _Toc310500530 \h </w:instrText>
      </w:r>
      <w:r w:rsidR="00602E3B">
        <w:fldChar w:fldCharType="separate"/>
      </w:r>
      <w:r>
        <w:t>10</w:t>
      </w:r>
      <w:r w:rsidR="00602E3B">
        <w:fldChar w:fldCharType="end"/>
      </w:r>
    </w:p>
    <w:p w:rsidR="00520957" w:rsidRDefault="00520957">
      <w:pPr>
        <w:pStyle w:val="TableofFigures"/>
        <w:rPr>
          <w:rFonts w:asciiTheme="minorHAnsi" w:eastAsiaTheme="minorEastAsia" w:hAnsiTheme="minorHAnsi" w:cstheme="minorBidi"/>
          <w:b w:val="0"/>
        </w:rPr>
      </w:pPr>
      <w:r>
        <w:t>Figure 6.</w:t>
      </w:r>
      <w:r>
        <w:rPr>
          <w:rFonts w:asciiTheme="minorHAnsi" w:eastAsiaTheme="minorEastAsia" w:hAnsiTheme="minorHAnsi" w:cstheme="minorBidi"/>
          <w:b w:val="0"/>
        </w:rPr>
        <w:tab/>
      </w:r>
      <w:r>
        <w:t>Case D – AC or USB Powered</w:t>
      </w:r>
      <w:r>
        <w:tab/>
      </w:r>
      <w:r w:rsidR="00602E3B">
        <w:fldChar w:fldCharType="begin"/>
      </w:r>
      <w:r>
        <w:instrText xml:space="preserve"> PAGEREF _Toc310500531 \h </w:instrText>
      </w:r>
      <w:r w:rsidR="00602E3B">
        <w:fldChar w:fldCharType="separate"/>
      </w:r>
      <w:r>
        <w:t>12</w:t>
      </w:r>
      <w:r w:rsidR="00602E3B">
        <w:fldChar w:fldCharType="end"/>
      </w:r>
    </w:p>
    <w:p w:rsidR="00520957" w:rsidRDefault="00520957">
      <w:pPr>
        <w:pStyle w:val="TableofFigures"/>
        <w:rPr>
          <w:rFonts w:asciiTheme="minorHAnsi" w:eastAsiaTheme="minorEastAsia" w:hAnsiTheme="minorHAnsi" w:cstheme="minorBidi"/>
          <w:b w:val="0"/>
        </w:rPr>
      </w:pPr>
      <w:r>
        <w:t>Figure 7.</w:t>
      </w:r>
      <w:r>
        <w:rPr>
          <w:rFonts w:asciiTheme="minorHAnsi" w:eastAsiaTheme="minorEastAsia" w:hAnsiTheme="minorHAnsi" w:cstheme="minorBidi"/>
          <w:b w:val="0"/>
        </w:rPr>
        <w:tab/>
      </w:r>
      <w:r>
        <w:t>POWER_ON Fails to Trigger “Powering OFF” State</w:t>
      </w:r>
      <w:r>
        <w:tab/>
      </w:r>
      <w:r w:rsidR="00602E3B">
        <w:fldChar w:fldCharType="begin"/>
      </w:r>
      <w:r>
        <w:instrText xml:space="preserve"> PAGEREF _Toc310500532 \h </w:instrText>
      </w:r>
      <w:r w:rsidR="00602E3B">
        <w:fldChar w:fldCharType="separate"/>
      </w:r>
      <w:r>
        <w:t>13</w:t>
      </w:r>
      <w:r w:rsidR="00602E3B">
        <w:fldChar w:fldCharType="end"/>
      </w:r>
    </w:p>
    <w:p w:rsidR="00520957" w:rsidRDefault="00520957">
      <w:pPr>
        <w:pStyle w:val="TableofFigures"/>
        <w:rPr>
          <w:rFonts w:asciiTheme="minorHAnsi" w:eastAsiaTheme="minorEastAsia" w:hAnsiTheme="minorHAnsi" w:cstheme="minorBidi"/>
          <w:b w:val="0"/>
        </w:rPr>
      </w:pPr>
      <w:r>
        <w:t>Figure 8.</w:t>
      </w:r>
      <w:r>
        <w:rPr>
          <w:rFonts w:asciiTheme="minorHAnsi" w:eastAsiaTheme="minorEastAsia" w:hAnsiTheme="minorHAnsi" w:cstheme="minorBidi"/>
          <w:b w:val="0"/>
        </w:rPr>
        <w:tab/>
      </w:r>
      <w:r>
        <w:t>POWER_ON Triggers “Powering OFF” State, PGOOD and SYS Signals Start to Ramp Down</w:t>
      </w:r>
      <w:r>
        <w:tab/>
      </w:r>
      <w:r w:rsidR="00602E3B">
        <w:fldChar w:fldCharType="begin"/>
      </w:r>
      <w:r>
        <w:instrText xml:space="preserve"> PAGEREF _Toc310500533 \h </w:instrText>
      </w:r>
      <w:r w:rsidR="00602E3B">
        <w:fldChar w:fldCharType="separate"/>
      </w:r>
      <w:r>
        <w:t>14</w:t>
      </w:r>
      <w:r w:rsidR="00602E3B">
        <w:fldChar w:fldCharType="end"/>
      </w:r>
    </w:p>
    <w:p w:rsidR="0033725F" w:rsidRDefault="00602E3B">
      <w:pPr>
        <w:pStyle w:val="TOCtitle"/>
      </w:pPr>
      <w:r>
        <w:fldChar w:fldCharType="end"/>
      </w:r>
      <w:r w:rsidR="0033725F">
        <w:t>Tables</w:t>
      </w:r>
    </w:p>
    <w:bookmarkStart w:id="0" w:name="_Toc473095100"/>
    <w:p w:rsidR="00520957" w:rsidRDefault="00602E3B">
      <w:pPr>
        <w:pStyle w:val="TableofFigures"/>
        <w:rPr>
          <w:rFonts w:asciiTheme="minorHAnsi" w:eastAsiaTheme="minorEastAsia" w:hAnsiTheme="minorHAnsi" w:cstheme="minorBidi"/>
          <w:b w:val="0"/>
        </w:rPr>
      </w:pPr>
      <w:r>
        <w:fldChar w:fldCharType="begin"/>
      </w:r>
      <w:r w:rsidR="0033725F">
        <w:instrText xml:space="preserve">TOC \t Cap:Tab,1,cap:tab:apx,1 \* MERGEFORMAT \c tables </w:instrText>
      </w:r>
      <w:r>
        <w:fldChar w:fldCharType="separate"/>
      </w:r>
      <w:r w:rsidR="00520957">
        <w:t>Table 1.</w:t>
      </w:r>
      <w:r w:rsidR="00520957">
        <w:rPr>
          <w:rFonts w:asciiTheme="minorHAnsi" w:eastAsiaTheme="minorEastAsia" w:hAnsiTheme="minorHAnsi" w:cstheme="minorBidi"/>
          <w:b w:val="0"/>
        </w:rPr>
        <w:tab/>
      </w:r>
      <w:r w:rsidR="00520957">
        <w:t>Case A Timing Diagram Description</w:t>
      </w:r>
      <w:r w:rsidR="00520957">
        <w:tab/>
      </w:r>
      <w:r>
        <w:fldChar w:fldCharType="begin"/>
      </w:r>
      <w:r w:rsidR="00520957">
        <w:instrText xml:space="preserve"> PAGEREF _Toc310500957 \h </w:instrText>
      </w:r>
      <w:r>
        <w:fldChar w:fldCharType="separate"/>
      </w:r>
      <w:r w:rsidR="00520957">
        <w:t>5</w:t>
      </w:r>
      <w:r>
        <w:fldChar w:fldCharType="end"/>
      </w:r>
    </w:p>
    <w:p w:rsidR="00520957" w:rsidRDefault="00520957">
      <w:pPr>
        <w:pStyle w:val="TableofFigures"/>
        <w:rPr>
          <w:rFonts w:asciiTheme="minorHAnsi" w:eastAsiaTheme="minorEastAsia" w:hAnsiTheme="minorHAnsi" w:cstheme="minorBidi"/>
          <w:b w:val="0"/>
        </w:rPr>
      </w:pPr>
      <w:r>
        <w:t>Table 2.</w:t>
      </w:r>
      <w:r>
        <w:rPr>
          <w:rFonts w:asciiTheme="minorHAnsi" w:eastAsiaTheme="minorEastAsia" w:hAnsiTheme="minorHAnsi" w:cstheme="minorBidi"/>
          <w:b w:val="0"/>
        </w:rPr>
        <w:tab/>
      </w:r>
      <w:r>
        <w:t>Case B Timing Diagram Description</w:t>
      </w:r>
      <w:r>
        <w:tab/>
      </w:r>
      <w:r w:rsidR="00602E3B">
        <w:fldChar w:fldCharType="begin"/>
      </w:r>
      <w:r>
        <w:instrText xml:space="preserve"> PAGEREF _Toc310500958 \h </w:instrText>
      </w:r>
      <w:r w:rsidR="00602E3B">
        <w:fldChar w:fldCharType="separate"/>
      </w:r>
      <w:r>
        <w:t>7</w:t>
      </w:r>
      <w:r w:rsidR="00602E3B">
        <w:fldChar w:fldCharType="end"/>
      </w:r>
    </w:p>
    <w:p w:rsidR="00520957" w:rsidRDefault="00520957">
      <w:pPr>
        <w:pStyle w:val="TableofFigures"/>
        <w:rPr>
          <w:rFonts w:asciiTheme="minorHAnsi" w:eastAsiaTheme="minorEastAsia" w:hAnsiTheme="minorHAnsi" w:cstheme="minorBidi"/>
          <w:b w:val="0"/>
        </w:rPr>
      </w:pPr>
      <w:r>
        <w:t>Table 3.</w:t>
      </w:r>
      <w:r>
        <w:rPr>
          <w:rFonts w:asciiTheme="minorHAnsi" w:eastAsiaTheme="minorEastAsia" w:hAnsiTheme="minorHAnsi" w:cstheme="minorBidi"/>
          <w:b w:val="0"/>
        </w:rPr>
        <w:tab/>
      </w:r>
      <w:r>
        <w:t>Case C Timing Diagram Description</w:t>
      </w:r>
      <w:r>
        <w:tab/>
      </w:r>
      <w:r w:rsidR="00602E3B">
        <w:fldChar w:fldCharType="begin"/>
      </w:r>
      <w:r>
        <w:instrText xml:space="preserve"> PAGEREF _Toc310500959 \h </w:instrText>
      </w:r>
      <w:r w:rsidR="00602E3B">
        <w:fldChar w:fldCharType="separate"/>
      </w:r>
      <w:r>
        <w:t>9</w:t>
      </w:r>
      <w:r w:rsidR="00602E3B">
        <w:fldChar w:fldCharType="end"/>
      </w:r>
    </w:p>
    <w:p w:rsidR="00520957" w:rsidRDefault="00520957">
      <w:pPr>
        <w:pStyle w:val="TableofFigures"/>
        <w:rPr>
          <w:rFonts w:asciiTheme="minorHAnsi" w:eastAsiaTheme="minorEastAsia" w:hAnsiTheme="minorHAnsi" w:cstheme="minorBidi"/>
          <w:b w:val="0"/>
        </w:rPr>
      </w:pPr>
      <w:r>
        <w:t>Table 4.</w:t>
      </w:r>
      <w:r>
        <w:rPr>
          <w:rFonts w:asciiTheme="minorHAnsi" w:eastAsiaTheme="minorEastAsia" w:hAnsiTheme="minorHAnsi" w:cstheme="minorBidi"/>
          <w:b w:val="0"/>
        </w:rPr>
        <w:tab/>
      </w:r>
      <w:r>
        <w:t>Case D Timing Diagram Description</w:t>
      </w:r>
      <w:r>
        <w:tab/>
      </w:r>
      <w:r w:rsidR="00602E3B">
        <w:fldChar w:fldCharType="begin"/>
      </w:r>
      <w:r>
        <w:instrText xml:space="preserve"> PAGEREF _Toc310500960 \h </w:instrText>
      </w:r>
      <w:r w:rsidR="00602E3B">
        <w:fldChar w:fldCharType="separate"/>
      </w:r>
      <w:r>
        <w:t>11</w:t>
      </w:r>
      <w:r w:rsidR="00602E3B">
        <w:fldChar w:fldCharType="end"/>
      </w:r>
    </w:p>
    <w:p w:rsidR="0033725F" w:rsidRDefault="00602E3B">
      <w:pPr>
        <w:pStyle w:val="TableofFigures"/>
      </w:pPr>
      <w:r>
        <w:fldChar w:fldCharType="end"/>
      </w:r>
    </w:p>
    <w:p w:rsidR="0033725F" w:rsidRDefault="007C34E0">
      <w:pPr>
        <w:pStyle w:val="Hdrh0"/>
      </w:pPr>
      <w:bookmarkStart w:id="1" w:name="_Toc310500516"/>
      <w:r>
        <w:lastRenderedPageBreak/>
        <w:t>Introduction</w:t>
      </w:r>
      <w:bookmarkEnd w:id="1"/>
    </w:p>
    <w:p w:rsidR="007C34E0" w:rsidRDefault="00191D26" w:rsidP="00191D26">
      <w:pPr>
        <w:pStyle w:val="para"/>
      </w:pPr>
      <w:r>
        <w:t>The TPS6507x is a single chip power solution that includes a single cell L</w:t>
      </w:r>
      <w:r w:rsidR="00770BDB">
        <w:t>i</w:t>
      </w:r>
      <w:r>
        <w:t xml:space="preserve">-Ion or Li-Polymer battery charger as well as a power path management system.  The charger can be supplied by an AC </w:t>
      </w:r>
      <w:r w:rsidR="00F75724">
        <w:t xml:space="preserve">adapter </w:t>
      </w:r>
      <w:r>
        <w:t xml:space="preserve">or USB power source.  The device can also be powered by the battery if no power is available at the AC </w:t>
      </w:r>
      <w:r w:rsidR="00F75724">
        <w:t xml:space="preserve">adapter </w:t>
      </w:r>
      <w:r>
        <w:t xml:space="preserve">or USB inputs.  The </w:t>
      </w:r>
      <w:r w:rsidR="007C34E0">
        <w:t xml:space="preserve">method </w:t>
      </w:r>
      <w:r w:rsidR="00D13F54">
        <w:t>used to turn</w:t>
      </w:r>
      <w:r w:rsidR="007C34E0">
        <w:t xml:space="preserve"> the device </w:t>
      </w:r>
      <w:r w:rsidR="00D13F54">
        <w:t xml:space="preserve">outputs </w:t>
      </w:r>
      <w:r w:rsidR="007C34E0">
        <w:t>on and off varies depending on which way the</w:t>
      </w:r>
      <w:r>
        <w:t xml:space="preserve"> device is powered.  Some </w:t>
      </w:r>
      <w:r w:rsidR="007C34E0">
        <w:t xml:space="preserve">methods require specific timing.  In these cases, the TPS6507x is used in conjunction with an application processor.  If a simpler system is desired, </w:t>
      </w:r>
      <w:r w:rsidR="00203A74">
        <w:t xml:space="preserve">Case </w:t>
      </w:r>
      <w:r w:rsidR="007C34E0">
        <w:t xml:space="preserve">C </w:t>
      </w:r>
      <w:r>
        <w:t>in the examples shows an option of how to turn</w:t>
      </w:r>
      <w:r w:rsidR="007C34E0">
        <w:t xml:space="preserve"> the device </w:t>
      </w:r>
      <w:r w:rsidR="00D13F54">
        <w:t xml:space="preserve">outputs </w:t>
      </w:r>
      <w:r w:rsidR="007C34E0">
        <w:t xml:space="preserve">on and off without using an application processor.  The flexible nature of the turn-on scheme allows the designer </w:t>
      </w:r>
      <w:r w:rsidR="00D13F54">
        <w:t>to adapt the TPS6507x to various applications.</w:t>
      </w:r>
      <w:r w:rsidR="007C34E0">
        <w:t xml:space="preserve">  </w:t>
      </w:r>
    </w:p>
    <w:p w:rsidR="007C34E0" w:rsidRDefault="007C34E0" w:rsidP="007C34E0">
      <w:pPr>
        <w:pStyle w:val="para"/>
      </w:pPr>
      <w:r>
        <w:t xml:space="preserve">Figure 1 shows a block diagram of how the TPS6507x </w:t>
      </w:r>
      <w:r w:rsidR="002D1EEE">
        <w:t>can be connected to</w:t>
      </w:r>
      <w:r>
        <w:t xml:space="preserve"> the application processor.  It</w:t>
      </w:r>
      <w:r w:rsidR="00294224" w:rsidRPr="00294224">
        <w:rPr>
          <w:noProof/>
        </w:rPr>
        <w:drawing>
          <wp:inline distT="0" distB="0" distL="0" distR="0">
            <wp:extent cx="27432" cy="9144"/>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 cy="9144"/>
                      <a:chOff x="3562699" y="3328369"/>
                      <a:chExt cx="27432" cy="9144"/>
                    </a:xfrm>
                  </a:grpSpPr>
                  <a:sp>
                    <a:nvSpPr>
                      <a:cNvPr id="39" name="Rectangle 38"/>
                      <a:cNvSpPr/>
                    </a:nvSpPr>
                    <a:spPr>
                      <a:xfrm rot="24120000">
                        <a:off x="3562699" y="3328369"/>
                        <a:ext cx="27432" cy="9144"/>
                      </a:xfrm>
                      <a:prstGeom prst="rect">
                        <a:avLst/>
                      </a:prstGeom>
                      <a:ln>
                        <a:noFill/>
                      </a:ln>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lc:lockedCanvas>
              </a:graphicData>
            </a:graphic>
          </wp:inline>
        </w:drawing>
      </w:r>
      <w:r>
        <w:t xml:space="preserve">shows the important input and output signals used in the turn-on and turn-off processes.  </w:t>
      </w:r>
    </w:p>
    <w:p w:rsidR="007C34E0" w:rsidRDefault="007C34E0" w:rsidP="007C34E0"/>
    <w:p w:rsidR="007C34E0" w:rsidRDefault="007C34E0" w:rsidP="007C34E0">
      <w:pPr>
        <w:jc w:val="center"/>
      </w:pPr>
      <w:r>
        <w:rPr>
          <w:noProof/>
        </w:rPr>
        <w:drawing>
          <wp:inline distT="0" distB="0" distL="0" distR="0">
            <wp:extent cx="5029200" cy="2257425"/>
            <wp:effectExtent l="0" t="0" r="0" b="0"/>
            <wp:docPr id="33" name="Picture 28" descr="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off"/>
                    <pic:cNvPicPr>
                      <a:picLocks noChangeAspect="1" noChangeArrowheads="1"/>
                    </pic:cNvPicPr>
                  </pic:nvPicPr>
                  <pic:blipFill>
                    <a:blip r:embed="rId8" cstate="print"/>
                    <a:srcRect/>
                    <a:stretch>
                      <a:fillRect/>
                    </a:stretch>
                  </pic:blipFill>
                  <pic:spPr bwMode="auto">
                    <a:xfrm>
                      <a:off x="0" y="0"/>
                      <a:ext cx="5029200" cy="2257425"/>
                    </a:xfrm>
                    <a:prstGeom prst="rect">
                      <a:avLst/>
                    </a:prstGeom>
                    <a:noFill/>
                    <a:ln w="9525">
                      <a:noFill/>
                      <a:miter lim="800000"/>
                      <a:headEnd/>
                      <a:tailEnd/>
                    </a:ln>
                  </pic:spPr>
                </pic:pic>
              </a:graphicData>
            </a:graphic>
          </wp:inline>
        </w:drawing>
      </w:r>
    </w:p>
    <w:p w:rsidR="007C34E0" w:rsidRDefault="007C34E0" w:rsidP="007C34E0">
      <w:pPr>
        <w:pStyle w:val="Capfig"/>
      </w:pPr>
      <w:bookmarkStart w:id="2" w:name="_Toc310500526"/>
      <w:r>
        <w:t>Block Diagram of TPS6507x and Application Processor System</w:t>
      </w:r>
      <w:bookmarkEnd w:id="2"/>
    </w:p>
    <w:p w:rsidR="007C34E0" w:rsidRDefault="007C34E0" w:rsidP="007C34E0">
      <w:pPr>
        <w:pStyle w:val="Hdrh0"/>
      </w:pPr>
      <w:bookmarkStart w:id="3" w:name="_Toc310500517"/>
      <w:r w:rsidRPr="00B42974">
        <w:t>Signal Definitions</w:t>
      </w:r>
      <w:r>
        <w:t>:</w:t>
      </w:r>
      <w:bookmarkEnd w:id="3"/>
    </w:p>
    <w:p w:rsidR="007C34E0" w:rsidRDefault="007C34E0" w:rsidP="007C34E0">
      <w:pPr>
        <w:pStyle w:val="para"/>
      </w:pPr>
      <w:r>
        <w:t xml:space="preserve">The important TPS6507x signals for this application </w:t>
      </w:r>
      <w:r w:rsidR="00294224">
        <w:t xml:space="preserve">used throughout this document </w:t>
      </w:r>
      <w:r>
        <w:t>are</w:t>
      </w:r>
      <w:r w:rsidR="003C7018">
        <w:t xml:space="preserve"> as follows</w:t>
      </w:r>
      <w:r w:rsidR="00294224">
        <w:t>:</w:t>
      </w:r>
    </w:p>
    <w:p w:rsidR="007C34E0" w:rsidRDefault="007C34E0" w:rsidP="007C34E0">
      <w:pPr>
        <w:pStyle w:val="para"/>
      </w:pPr>
      <w:r w:rsidRPr="00D86B95">
        <w:rPr>
          <w:b/>
        </w:rPr>
        <w:t>/PB_IN</w:t>
      </w:r>
      <w:r>
        <w:t>:  This is a user input</w:t>
      </w:r>
      <w:r w:rsidR="005D2521">
        <w:t xml:space="preserve"> that</w:t>
      </w:r>
      <w:r>
        <w:t xml:space="preserve"> can be implemented by using a </w:t>
      </w:r>
      <w:r w:rsidR="00B7472F">
        <w:t>push</w:t>
      </w:r>
      <w:r w:rsidR="00191D26">
        <w:t>-</w:t>
      </w:r>
      <w:r>
        <w:t xml:space="preserve">button.  This signal </w:t>
      </w:r>
      <w:r w:rsidR="002D1EEE">
        <w:t xml:space="preserve">in conjunction with POWER_ON going high </w:t>
      </w:r>
      <w:r>
        <w:t>turns the device off and on.</w:t>
      </w:r>
    </w:p>
    <w:p w:rsidR="007C34E0" w:rsidRDefault="007C34E0" w:rsidP="007C34E0">
      <w:pPr>
        <w:pStyle w:val="para"/>
      </w:pPr>
      <w:r w:rsidRPr="00D86B95">
        <w:rPr>
          <w:b/>
        </w:rPr>
        <w:t>PB_OUT</w:t>
      </w:r>
      <w:r>
        <w:t xml:space="preserve">:  This is an output signal from the TPS6507x that should be sent to the application processor.  This signal is a level shifted and </w:t>
      </w:r>
      <w:proofErr w:type="spellStart"/>
      <w:r>
        <w:t>debounced</w:t>
      </w:r>
      <w:proofErr w:type="spellEnd"/>
      <w:r>
        <w:t xml:space="preserve"> version of /PB_IN.  It lags 50ms behind /PB_IN on the falling edge, and does not lag at all on the rising edge of /PB_IN.</w:t>
      </w:r>
    </w:p>
    <w:p w:rsidR="007C34E0" w:rsidRDefault="007C34E0" w:rsidP="007C34E0">
      <w:pPr>
        <w:pStyle w:val="para"/>
      </w:pPr>
      <w:r w:rsidRPr="00D86B95">
        <w:rPr>
          <w:b/>
        </w:rPr>
        <w:t>SYS</w:t>
      </w:r>
      <w:r>
        <w:t>:  This is the system voltage, the output of the power path manager.</w:t>
      </w:r>
    </w:p>
    <w:p w:rsidR="007C34E0" w:rsidRDefault="007C34E0" w:rsidP="007C34E0">
      <w:pPr>
        <w:pStyle w:val="para"/>
      </w:pPr>
      <w:r w:rsidRPr="00D86B95">
        <w:rPr>
          <w:b/>
        </w:rPr>
        <w:t>POWER_ON</w:t>
      </w:r>
      <w:r>
        <w:t xml:space="preserve">:  This is an input to the TPS6507x from the application processor.  </w:t>
      </w:r>
      <w:r w:rsidR="005D2521">
        <w:t xml:space="preserve">It </w:t>
      </w:r>
      <w:r w:rsidR="00330CB1">
        <w:t xml:space="preserve">also </w:t>
      </w:r>
      <w:r>
        <w:t>serves as an enable signal.</w:t>
      </w:r>
      <w:r w:rsidR="001A728B">
        <w:t xml:space="preserve">  Please note that this is different from the “Power ON 1” and “Power ON 2” states introduced later.</w:t>
      </w:r>
    </w:p>
    <w:p w:rsidR="007C34E0" w:rsidRDefault="007C34E0" w:rsidP="007C34E0">
      <w:pPr>
        <w:pStyle w:val="para"/>
      </w:pPr>
      <w:r w:rsidRPr="00D86B95">
        <w:rPr>
          <w:b/>
        </w:rPr>
        <w:lastRenderedPageBreak/>
        <w:t>Converter x</w:t>
      </w:r>
      <w:r>
        <w:t xml:space="preserve">:  The </w:t>
      </w:r>
      <w:r w:rsidR="00330CB1">
        <w:t xml:space="preserve">step-down converters start-up sequence is programmable </w:t>
      </w:r>
      <w:r>
        <w:t>via the CON_CTRL1 register.  For most configurations, the three converters are separated into two groups.  All converters within</w:t>
      </w:r>
      <w:r w:rsidR="00330CB1">
        <w:t xml:space="preserve"> </w:t>
      </w:r>
      <w:r w:rsidR="00D13F54">
        <w:t>each group</w:t>
      </w:r>
      <w:r>
        <w:t xml:space="preserve"> will start at the same time.  </w:t>
      </w:r>
      <w:proofErr w:type="gramStart"/>
      <w:r>
        <w:t>The converter x signal shows how one of these groups start</w:t>
      </w:r>
      <w:r w:rsidR="00330CB1">
        <w:t>s</w:t>
      </w:r>
      <w:r>
        <w:t>-up.</w:t>
      </w:r>
      <w:proofErr w:type="gramEnd"/>
    </w:p>
    <w:p w:rsidR="007C34E0" w:rsidRDefault="007C34E0" w:rsidP="007C34E0">
      <w:pPr>
        <w:pStyle w:val="para"/>
      </w:pPr>
      <w:r w:rsidRPr="00D86B95">
        <w:rPr>
          <w:b/>
        </w:rPr>
        <w:t>Converter y</w:t>
      </w:r>
      <w:r>
        <w:t>:  This signal shows how the second group</w:t>
      </w:r>
      <w:r w:rsidR="00D13F54">
        <w:t xml:space="preserve"> </w:t>
      </w:r>
      <w:r>
        <w:t>starts-up.</w:t>
      </w:r>
    </w:p>
    <w:p w:rsidR="007C34E0" w:rsidRDefault="007C34E0" w:rsidP="007C34E0">
      <w:pPr>
        <w:pStyle w:val="para"/>
      </w:pPr>
      <w:r w:rsidRPr="00D86B95">
        <w:rPr>
          <w:b/>
        </w:rPr>
        <w:t xml:space="preserve">EN_DCDC1, EN_DCDC2, </w:t>
      </w:r>
      <w:proofErr w:type="gramStart"/>
      <w:r w:rsidRPr="00D86B95">
        <w:rPr>
          <w:b/>
        </w:rPr>
        <w:t>EN</w:t>
      </w:r>
      <w:proofErr w:type="gramEnd"/>
      <w:r w:rsidRPr="00D86B95">
        <w:rPr>
          <w:b/>
        </w:rPr>
        <w:t>_DCDC3</w:t>
      </w:r>
      <w:r>
        <w:t xml:space="preserve">: </w:t>
      </w:r>
      <w:r w:rsidR="001577E4">
        <w:t>These are the e</w:t>
      </w:r>
      <w:r>
        <w:t>nable signals for the 3 DC/DC converters</w:t>
      </w:r>
      <w:r w:rsidR="0044400D">
        <w:t>.</w:t>
      </w:r>
      <w:r>
        <w:t xml:space="preserve"> </w:t>
      </w:r>
      <w:r w:rsidR="0044400D">
        <w:t>T</w:t>
      </w:r>
      <w:r w:rsidR="002D1EEE">
        <w:t xml:space="preserve">he enables </w:t>
      </w:r>
      <w:r>
        <w:t xml:space="preserve">are </w:t>
      </w:r>
      <w:r w:rsidR="002D1EEE">
        <w:t xml:space="preserve">assumed to </w:t>
      </w:r>
      <w:r w:rsidR="003C7018">
        <w:t xml:space="preserve">happen at the same time as the signals </w:t>
      </w:r>
      <w:r>
        <w:t>“converter x” and “converter y” in the figures below.</w:t>
      </w:r>
    </w:p>
    <w:p w:rsidR="007C34E0" w:rsidRDefault="007C34E0" w:rsidP="007C34E0">
      <w:pPr>
        <w:pStyle w:val="para"/>
      </w:pPr>
      <w:r w:rsidRPr="00D86B95">
        <w:rPr>
          <w:b/>
        </w:rPr>
        <w:t>PGOOD</w:t>
      </w:r>
      <w:r>
        <w:t xml:space="preserve">:  This signal becomes active when all of the </w:t>
      </w:r>
      <w:r w:rsidR="00173CA6" w:rsidRPr="00173CA6">
        <w:rPr>
          <w:u w:val="single"/>
        </w:rPr>
        <w:t>enabled</w:t>
      </w:r>
      <w:r>
        <w:t xml:space="preserve"> converters are within minimum regulation.</w:t>
      </w:r>
    </w:p>
    <w:p w:rsidR="007C34E0" w:rsidRDefault="007C34E0" w:rsidP="007C34E0">
      <w:pPr>
        <w:pStyle w:val="para"/>
      </w:pPr>
      <w:r w:rsidRPr="00D86B95">
        <w:rPr>
          <w:b/>
        </w:rPr>
        <w:t>AC</w:t>
      </w:r>
      <w:r>
        <w:t xml:space="preserve">:  This signal is the voltage level at the AC adapter input.  The AC pin would be connected to a </w:t>
      </w:r>
      <w:r w:rsidR="003C7018">
        <w:t xml:space="preserve">DC </w:t>
      </w:r>
      <w:r>
        <w:t>power supply.  For the purposes of turning on the TPS6507x, the USB voltage input will cause exactly the same effect as the AC input.</w:t>
      </w:r>
    </w:p>
    <w:p w:rsidR="007C34E0" w:rsidRPr="00D86B95" w:rsidRDefault="007C34E0" w:rsidP="007C34E0">
      <w:pPr>
        <w:pStyle w:val="para"/>
        <w:rPr>
          <w:i/>
        </w:rPr>
      </w:pPr>
      <w:r w:rsidRPr="00D86B95">
        <w:rPr>
          <w:i/>
        </w:rPr>
        <w:t>N</w:t>
      </w:r>
      <w:r w:rsidR="00D86B95">
        <w:rPr>
          <w:i/>
        </w:rPr>
        <w:t>OTE</w:t>
      </w:r>
      <w:r w:rsidRPr="00D86B95">
        <w:rPr>
          <w:i/>
        </w:rPr>
        <w:t xml:space="preserve">:  The two LDOs are also included in the </w:t>
      </w:r>
      <w:r w:rsidR="003C7018" w:rsidRPr="00D86B95">
        <w:rPr>
          <w:i/>
        </w:rPr>
        <w:t xml:space="preserve">TPS6507x </w:t>
      </w:r>
      <w:r w:rsidRPr="00D86B95">
        <w:rPr>
          <w:i/>
        </w:rPr>
        <w:t>start-up sequence.  Depending on how the register LDO_CTRL1 is set, they can ramp up at the same time as the step-down converters, after the step-down converters, or before the step-down converters.  These LDO signals are not shown in the waveforms in this paper, but will behave the same as the converter x and y signals.</w:t>
      </w:r>
    </w:p>
    <w:p w:rsidR="007C34E0" w:rsidRDefault="007C34E0" w:rsidP="007C34E0">
      <w:pPr>
        <w:pStyle w:val="Hdrh0"/>
      </w:pPr>
      <w:bookmarkStart w:id="4" w:name="_Toc310500518"/>
      <w:r w:rsidRPr="00A36BC4">
        <w:t>State Machine</w:t>
      </w:r>
      <w:bookmarkEnd w:id="4"/>
    </w:p>
    <w:p w:rsidR="00EB5FA1" w:rsidRDefault="00EB5FA1" w:rsidP="00EB5FA1">
      <w:pPr>
        <w:pStyle w:val="para"/>
      </w:pPr>
      <w:r>
        <w:t>(</w:t>
      </w:r>
      <w:r w:rsidR="0044400D">
        <w:t>Footnote</w:t>
      </w:r>
      <w:r>
        <w:t>:  The state machine shown in Figure 2 is a slight modification of the state machine found on pg. 34 of the TPS6507x datasheet.)</w:t>
      </w:r>
    </w:p>
    <w:p w:rsidR="00EB5FA1" w:rsidRPr="00EB5FA1" w:rsidRDefault="00EB5FA1" w:rsidP="00EB5FA1">
      <w:pPr>
        <w:pStyle w:val="para"/>
      </w:pPr>
      <w:r>
        <w:t>The state machine shown in Figure 2 is helpful when attempting to visualize the start-up and shu</w:t>
      </w:r>
      <w:r w:rsidR="004A49C5">
        <w:t>t-down procedures.</w:t>
      </w:r>
    </w:p>
    <w:p w:rsidR="00EB5FA1" w:rsidRPr="00227C92" w:rsidRDefault="00227C92" w:rsidP="00EB5FA1">
      <w:pPr>
        <w:pStyle w:val="para"/>
      </w:pPr>
      <w:r w:rsidRPr="00227C92">
        <w:rPr>
          <w:noProof/>
        </w:rPr>
        <w:lastRenderedPageBreak/>
        <w:drawing>
          <wp:inline distT="0" distB="0" distL="0" distR="0">
            <wp:extent cx="5581650" cy="6439818"/>
            <wp:effectExtent l="19050" t="0" r="0" b="0"/>
            <wp:docPr id="1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81650" cy="6439818"/>
                      <a:chOff x="1781175" y="210312"/>
                      <a:chExt cx="5581650" cy="6439818"/>
                    </a:xfrm>
                  </a:grpSpPr>
                  <a:pic>
                    <a:nvPicPr>
                      <a:cNvPr id="4" name="Picture 3"/>
                      <a:cNvPicPr/>
                    </a:nvPicPr>
                    <a:blipFill>
                      <a:blip r:embed="rId9" cstate="print"/>
                      <a:srcRect/>
                      <a:stretch>
                        <a:fillRect/>
                      </a:stretch>
                    </a:blipFill>
                    <a:spPr bwMode="auto">
                      <a:xfrm>
                        <a:off x="1781175" y="210312"/>
                        <a:ext cx="5581650" cy="6439818"/>
                      </a:xfrm>
                      <a:prstGeom prst="rect">
                        <a:avLst/>
                      </a:prstGeom>
                      <a:solidFill>
                        <a:schemeClr val="bg1"/>
                      </a:solidFill>
                      <a:ln w="9525">
                        <a:solidFill>
                          <a:schemeClr val="bg1"/>
                        </a:solidFill>
                        <a:miter lim="800000"/>
                        <a:headEnd/>
                        <a:tailEnd/>
                      </a:ln>
                    </a:spPr>
                  </a:pic>
                  <a:sp>
                    <a:nvSpPr>
                      <a:cNvPr id="7" name="Rectangle 6"/>
                      <a:cNvSpPr/>
                    </a:nvSpPr>
                    <a:spPr>
                      <a:xfrm>
                        <a:off x="4246179" y="493985"/>
                        <a:ext cx="580171" cy="157655"/>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2788920" y="1295400"/>
                        <a:ext cx="640080" cy="1524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5318760" y="3505200"/>
                        <a:ext cx="548640" cy="2286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3733800" y="5105400"/>
                        <a:ext cx="472440" cy="304800"/>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5029200" y="5120640"/>
                        <a:ext cx="472440" cy="292608"/>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 name="Straight Arrow Connector 23"/>
                      <a:cNvCxnSpPr/>
                    </a:nvCxnSpPr>
                    <a:spPr>
                      <a:xfrm rot="5400000" flipH="1" flipV="1">
                        <a:off x="4114800" y="3886200"/>
                        <a:ext cx="1143000" cy="1143000"/>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sp>
                    <a:nvSpPr>
                      <a:cNvPr id="5" name="TextBox 4"/>
                      <a:cNvSpPr txBox="1"/>
                    </a:nvSpPr>
                    <a:spPr>
                      <a:xfrm>
                        <a:off x="4215961" y="420414"/>
                        <a:ext cx="990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Stand-By</a:t>
                          </a:r>
                          <a:endParaRPr lang="en-US" sz="1100" b="1" dirty="0"/>
                        </a:p>
                      </a:txBody>
                      <a:useSpRect/>
                    </a:txSp>
                  </a:sp>
                  <a:sp>
                    <a:nvSpPr>
                      <a:cNvPr id="26" name="TextBox 25"/>
                      <a:cNvSpPr txBox="1"/>
                    </a:nvSpPr>
                    <a:spPr>
                      <a:xfrm>
                        <a:off x="2764220" y="1182085"/>
                        <a:ext cx="99060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b="1" dirty="0" smtClean="0"/>
                            <a:t>Decision</a:t>
                          </a:r>
                          <a:endParaRPr lang="en-US" sz="1100" b="1" dirty="0"/>
                        </a:p>
                      </a:txBody>
                      <a:useSpRect/>
                    </a:txSp>
                  </a:sp>
                  <a:sp>
                    <a:nvSpPr>
                      <a:cNvPr id="27" name="TextBox 26"/>
                      <a:cNvSpPr txBox="1"/>
                    </a:nvSpPr>
                    <a:spPr>
                      <a:xfrm>
                        <a:off x="5095875" y="3409950"/>
                        <a:ext cx="99060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b="1" dirty="0" smtClean="0"/>
                            <a:t>Powering</a:t>
                          </a:r>
                        </a:p>
                        <a:p>
                          <a:pPr algn="ctr"/>
                          <a:r>
                            <a:rPr lang="en-US" sz="1100" b="1" dirty="0" smtClean="0"/>
                            <a:t>OFF</a:t>
                          </a:r>
                          <a:endParaRPr lang="en-US" sz="1100" b="1" dirty="0"/>
                        </a:p>
                      </a:txBody>
                      <a:useSpRect/>
                    </a:txSp>
                  </a:sp>
                  <a:sp>
                    <a:nvSpPr>
                      <a:cNvPr id="28" name="TextBox 27"/>
                      <a:cNvSpPr txBox="1"/>
                    </a:nvSpPr>
                    <a:spPr>
                      <a:xfrm>
                        <a:off x="3476625" y="5029200"/>
                        <a:ext cx="99060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b="1" dirty="0" smtClean="0"/>
                            <a:t>Power</a:t>
                          </a:r>
                        </a:p>
                        <a:p>
                          <a:pPr algn="ctr"/>
                          <a:r>
                            <a:rPr lang="en-US" sz="1100" b="1" dirty="0" smtClean="0"/>
                            <a:t>ON 1</a:t>
                          </a:r>
                          <a:endParaRPr lang="en-US" sz="1100" b="1" dirty="0"/>
                        </a:p>
                      </a:txBody>
                      <a:useSpRect/>
                    </a:txSp>
                  </a:sp>
                  <a:sp>
                    <a:nvSpPr>
                      <a:cNvPr id="29" name="TextBox 28"/>
                      <a:cNvSpPr txBox="1"/>
                    </a:nvSpPr>
                    <a:spPr>
                      <a:xfrm>
                        <a:off x="4800600" y="5029200"/>
                        <a:ext cx="99060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100" b="1" dirty="0" smtClean="0"/>
                            <a:t>Power</a:t>
                          </a:r>
                        </a:p>
                        <a:p>
                          <a:pPr algn="ctr"/>
                          <a:r>
                            <a:rPr lang="en-US" sz="1100" b="1" dirty="0" smtClean="0"/>
                            <a:t>ON 2</a:t>
                          </a:r>
                          <a:endParaRPr lang="en-US" sz="1100" b="1" dirty="0"/>
                        </a:p>
                      </a:txBody>
                      <a:useSpRect/>
                    </a:txSp>
                  </a:sp>
                  <a:pic>
                    <a:nvPicPr>
                      <a:cNvPr id="30" name="Picture 2"/>
                      <a:cNvPicPr>
                        <a:picLocks noChangeAspect="1" noChangeArrowheads="1"/>
                      </a:cNvPicPr>
                    </a:nvPicPr>
                    <a:blipFill>
                      <a:blip r:embed="rId10" cstate="print"/>
                      <a:srcRect l="67073" t="73904" r="29756" b="23048"/>
                      <a:stretch>
                        <a:fillRect/>
                      </a:stretch>
                    </a:blipFill>
                    <a:spPr bwMode="auto">
                      <a:xfrm>
                        <a:off x="3810000" y="3159369"/>
                        <a:ext cx="381000" cy="117231"/>
                      </a:xfrm>
                      <a:prstGeom prst="rect">
                        <a:avLst/>
                      </a:prstGeom>
                      <a:noFill/>
                      <a:ln w="9525">
                        <a:noFill/>
                        <a:miter lim="800000"/>
                        <a:headEnd/>
                        <a:tailEnd/>
                      </a:ln>
                    </a:spPr>
                  </a:pic>
                  <a:sp>
                    <a:nvSpPr>
                      <a:cNvPr id="34" name="Rectangle 33"/>
                      <a:cNvSpPr/>
                    </a:nvSpPr>
                    <a:spPr>
                      <a:xfrm>
                        <a:off x="4663440" y="4267200"/>
                        <a:ext cx="64008" cy="121919"/>
                      </a:xfrm>
                      <a:prstGeom prst="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2050" name="Picture 2"/>
                      <a:cNvPicPr>
                        <a:picLocks noChangeAspect="1" noChangeArrowheads="1"/>
                      </a:cNvPicPr>
                    </a:nvPicPr>
                    <a:blipFill>
                      <a:blip r:embed="rId11" cstate="print"/>
                      <a:srcRect/>
                      <a:stretch>
                        <a:fillRect/>
                      </a:stretch>
                    </a:blipFill>
                    <a:spPr bwMode="auto">
                      <a:xfrm>
                        <a:off x="4114800" y="4114800"/>
                        <a:ext cx="681036" cy="224341"/>
                      </a:xfrm>
                      <a:prstGeom prst="rect">
                        <a:avLst/>
                      </a:prstGeom>
                      <a:noFill/>
                      <a:ln w="9525">
                        <a:noFill/>
                        <a:miter lim="800000"/>
                        <a:headEnd/>
                        <a:tailEnd/>
                      </a:ln>
                    </a:spPr>
                  </a:pic>
                  <a:pic>
                    <a:nvPicPr>
                      <a:cNvPr id="1026" name="Picture 2"/>
                      <a:cNvPicPr>
                        <a:picLocks noChangeAspect="1" noChangeArrowheads="1"/>
                      </a:cNvPicPr>
                    </a:nvPicPr>
                    <a:blipFill>
                      <a:blip r:embed="rId12" cstate="print"/>
                      <a:srcRect/>
                      <a:stretch>
                        <a:fillRect/>
                      </a:stretch>
                    </a:blipFill>
                    <a:spPr bwMode="auto">
                      <a:xfrm>
                        <a:off x="2490956" y="714714"/>
                        <a:ext cx="839895" cy="216940"/>
                      </a:xfrm>
                      <a:prstGeom prst="rect">
                        <a:avLst/>
                      </a:prstGeom>
                      <a:noFill/>
                      <a:ln w="9525">
                        <a:noFill/>
                        <a:miter lim="800000"/>
                        <a:headEnd/>
                        <a:tailEnd/>
                      </a:ln>
                    </a:spPr>
                  </a:pic>
                </lc:lockedCanvas>
              </a:graphicData>
            </a:graphic>
          </wp:inline>
        </w:drawing>
      </w:r>
    </w:p>
    <w:p w:rsidR="00EB5FA1" w:rsidRDefault="00EB5FA1" w:rsidP="00EB5FA1">
      <w:pPr>
        <w:pStyle w:val="Capfig"/>
      </w:pPr>
      <w:bookmarkStart w:id="5" w:name="_Toc310500527"/>
      <w:r>
        <w:t>State Machine</w:t>
      </w:r>
      <w:bookmarkEnd w:id="5"/>
    </w:p>
    <w:p w:rsidR="00BC7088" w:rsidRDefault="00BC7088" w:rsidP="00BC7088">
      <w:pPr>
        <w:pStyle w:val="para"/>
      </w:pPr>
      <w:r>
        <w:t>The purpose of the “</w:t>
      </w:r>
      <w:r w:rsidR="00227C92">
        <w:t>Stand-By</w:t>
      </w:r>
      <w:r>
        <w:t xml:space="preserve">” state is to allow for an option where the power consumption can be dropped as far as possible without completely turning the </w:t>
      </w:r>
      <w:r w:rsidR="00227C92">
        <w:t>device</w:t>
      </w:r>
      <w:r>
        <w:t xml:space="preserve"> off.  </w:t>
      </w:r>
      <w:r w:rsidR="000B2AD3">
        <w:t>To achieve this low power consumption, all of the step-down converters and SYS outputs are turned off</w:t>
      </w:r>
      <w:r>
        <w:t>.  When in the “</w:t>
      </w:r>
      <w:r w:rsidR="00227C92">
        <w:t>Stand-By</w:t>
      </w:r>
      <w:r>
        <w:t xml:space="preserve">” state, the TPS6507x can draw as little as 7 </w:t>
      </w:r>
      <w:r w:rsidR="00E33E32">
        <w:rPr>
          <w:rFonts w:cs="Helvetica"/>
        </w:rPr>
        <w:t>µ</w:t>
      </w:r>
      <w:r w:rsidR="00F75724">
        <w:t>A</w:t>
      </w:r>
      <w:r>
        <w:t xml:space="preserve"> from the battery</w:t>
      </w:r>
      <w:r w:rsidR="000B2AD3">
        <w:t>.</w:t>
      </w:r>
      <w:r>
        <w:t xml:space="preserve">  When power is applied through the AC or USB inputs, it is not possible to stay in the “</w:t>
      </w:r>
      <w:r w:rsidR="001938FE">
        <w:t>Stand-By</w:t>
      </w:r>
      <w:r>
        <w:t>” state.</w:t>
      </w:r>
    </w:p>
    <w:p w:rsidR="00BC7088" w:rsidRDefault="00BC7088" w:rsidP="00BC7088">
      <w:pPr>
        <w:pStyle w:val="para"/>
      </w:pPr>
      <w:r>
        <w:lastRenderedPageBreak/>
        <w:t>The “</w:t>
      </w:r>
      <w:r w:rsidR="00227C92">
        <w:t>Decision</w:t>
      </w:r>
      <w:r>
        <w:t>” state is a transition state.  Once the TPS6507x enters this state it will immediately transition to either the “Wait for Power ON” or “Power ON 1” state, depending on if AC/USB or battery power is used.</w:t>
      </w:r>
    </w:p>
    <w:p w:rsidR="00EB5FA1" w:rsidRPr="00EB5FA1" w:rsidRDefault="00BC7088" w:rsidP="009964ED">
      <w:pPr>
        <w:pStyle w:val="para"/>
      </w:pPr>
      <w:r>
        <w:t xml:space="preserve">The two “Power ON” states reflect the two options for keeping the TPS6507x on.  “Power ON 1” is the state used if /PB_IN is being held low to keep the device on.  </w:t>
      </w:r>
      <w:r w:rsidR="00D13F54">
        <w:t>Once POWER_ON is asserted high, the device transitions to the “Power ON 2” state, where the POWER_ON signal dictates when the TPS6507x transitions to the “Powering OFF” state.</w:t>
      </w:r>
    </w:p>
    <w:p w:rsidR="007C34E0" w:rsidRDefault="007C34E0" w:rsidP="007C34E0">
      <w:pPr>
        <w:pStyle w:val="para"/>
      </w:pPr>
      <w:r>
        <w:t>Notice that the TPS6507x behaves differently depending on whether it is powered from the BAT, AC</w:t>
      </w:r>
      <w:r w:rsidR="000B2AD3">
        <w:t>,</w:t>
      </w:r>
      <w:r>
        <w:t xml:space="preserve"> or USB input.  The state machine behaves the same if either the AC or USB input is used.  If the BAT input is used, slightly different behavior </w:t>
      </w:r>
      <w:r w:rsidR="00EB720E">
        <w:t>occurs</w:t>
      </w:r>
      <w:r>
        <w:t>.  The four examples, Cases A through D, will help to explain this state machine.  Cases A and B show possible timing diagrams if the TPS6507x is powered only from the battery.  Cases C and D show possible timing diagrams if the TPS6507x is powered from the AC or USB input.</w:t>
      </w:r>
    </w:p>
    <w:p w:rsidR="004D638C" w:rsidRDefault="004D638C" w:rsidP="007C34E0">
      <w:pPr>
        <w:pStyle w:val="Hdrh0"/>
      </w:pPr>
      <w:bookmarkStart w:id="6" w:name="_Toc310500519"/>
      <w:r>
        <w:t>Examples:</w:t>
      </w:r>
      <w:bookmarkEnd w:id="6"/>
    </w:p>
    <w:p w:rsidR="007C34E0" w:rsidRPr="004D7114" w:rsidRDefault="007C34E0" w:rsidP="004D638C">
      <w:pPr>
        <w:pStyle w:val="Hdrh1"/>
      </w:pPr>
      <w:bookmarkStart w:id="7" w:name="_Toc310500520"/>
      <w:r w:rsidRPr="004D7114">
        <w:t>Case A:</w:t>
      </w:r>
      <w:bookmarkEnd w:id="7"/>
    </w:p>
    <w:p w:rsidR="007C34E0" w:rsidRDefault="007C34E0" w:rsidP="007C34E0">
      <w:pPr>
        <w:pStyle w:val="para"/>
      </w:pPr>
      <w:r>
        <w:t xml:space="preserve">Figure </w:t>
      </w:r>
      <w:r w:rsidR="0017099A">
        <w:t>3</w:t>
      </w:r>
      <w:r>
        <w:t xml:space="preserve"> shows Case A, where the device is powered only from the battery and the /PB_IN signal is used to turn the device on and off.  A detailed description of Case A’s behavior is included after Figure </w:t>
      </w:r>
      <w:r w:rsidR="0017099A">
        <w:t>3</w:t>
      </w:r>
      <w:r>
        <w:t>.</w:t>
      </w:r>
    </w:p>
    <w:p w:rsidR="007C34E0" w:rsidRDefault="007C34E0" w:rsidP="007C34E0">
      <w:pPr>
        <w:pStyle w:val="para"/>
      </w:pPr>
      <w:r>
        <w:t>A summary of the steps that occur in Case A are shown in Table 1.</w:t>
      </w:r>
    </w:p>
    <w:p w:rsidR="007C34E0" w:rsidRDefault="007C34E0" w:rsidP="007C34E0">
      <w:pPr>
        <w:pStyle w:val="Captab"/>
      </w:pPr>
      <w:bookmarkStart w:id="8" w:name="_Toc310500957"/>
      <w:r>
        <w:t>Case A Timing Diagram Description</w:t>
      </w:r>
      <w:bookmarkEnd w:id="8"/>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458"/>
      </w:tblGrid>
      <w:tr w:rsidR="007C34E0" w:rsidRPr="00B2488A" w:rsidTr="007C34E0">
        <w:trPr>
          <w:trHeight w:val="300"/>
        </w:trPr>
        <w:tc>
          <w:tcPr>
            <w:tcW w:w="7560" w:type="dxa"/>
            <w:noWrap/>
            <w:hideMark/>
          </w:tcPr>
          <w:p w:rsidR="007C34E0" w:rsidRPr="007C34E0" w:rsidRDefault="007C34E0" w:rsidP="007C34E0">
            <w:pPr>
              <w:pStyle w:val="TableOLhdrL"/>
            </w:pPr>
            <w:r w:rsidRPr="007C34E0">
              <w:t>Sequence of Events</w:t>
            </w:r>
          </w:p>
        </w:tc>
        <w:tc>
          <w:tcPr>
            <w:tcW w:w="1458" w:type="dxa"/>
            <w:noWrap/>
            <w:hideMark/>
          </w:tcPr>
          <w:p w:rsidR="007C34E0" w:rsidRPr="007C34E0" w:rsidRDefault="007C34E0" w:rsidP="007C34E0">
            <w:pPr>
              <w:pStyle w:val="TableOLhdrL"/>
              <w:rPr>
                <w:bCs/>
                <w:color w:val="000000"/>
              </w:rPr>
            </w:pPr>
            <w:r w:rsidRPr="007C34E0">
              <w:rPr>
                <w:bCs/>
                <w:color w:val="000000"/>
              </w:rPr>
              <w:t>State</w:t>
            </w: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Systems starts with /PB_IN = HIGH and all outputs off</w:t>
            </w:r>
          </w:p>
        </w:tc>
        <w:tc>
          <w:tcPr>
            <w:tcW w:w="1458" w:type="dxa"/>
            <w:noWrap/>
            <w:hideMark/>
          </w:tcPr>
          <w:p w:rsidR="007C34E0" w:rsidRPr="007C34E0" w:rsidRDefault="00227C92" w:rsidP="0033725F">
            <w:pPr>
              <w:rPr>
                <w:color w:val="000000"/>
              </w:rPr>
            </w:pPr>
            <w:r>
              <w:rPr>
                <w:color w:val="000000"/>
              </w:rPr>
              <w:t>Stand-By</w:t>
            </w:r>
          </w:p>
        </w:tc>
      </w:tr>
      <w:tr w:rsidR="007C34E0" w:rsidRPr="00B2488A" w:rsidTr="007C34E0">
        <w:trPr>
          <w:trHeight w:val="300"/>
        </w:trPr>
        <w:tc>
          <w:tcPr>
            <w:tcW w:w="7560" w:type="dxa"/>
            <w:vMerge w:val="restart"/>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/PB_IN = LOW</w:t>
            </w:r>
          </w:p>
        </w:tc>
        <w:tc>
          <w:tcPr>
            <w:tcW w:w="1458" w:type="dxa"/>
            <w:noWrap/>
            <w:hideMark/>
          </w:tcPr>
          <w:p w:rsidR="007C34E0" w:rsidRPr="007C34E0" w:rsidRDefault="00227C92" w:rsidP="0033725F">
            <w:pPr>
              <w:rPr>
                <w:color w:val="000000"/>
              </w:rPr>
            </w:pPr>
            <w:r>
              <w:rPr>
                <w:color w:val="000000"/>
              </w:rPr>
              <w:t>Decision</w:t>
            </w:r>
          </w:p>
        </w:tc>
      </w:tr>
      <w:tr w:rsidR="007C34E0" w:rsidRPr="00B2488A" w:rsidTr="007C34E0">
        <w:trPr>
          <w:trHeight w:val="509"/>
        </w:trPr>
        <w:tc>
          <w:tcPr>
            <w:tcW w:w="7560" w:type="dxa"/>
            <w:vMerge/>
            <w:noWrap/>
            <w:hideMark/>
          </w:tcPr>
          <w:p w:rsidR="007C34E0" w:rsidRPr="007C34E0" w:rsidRDefault="007C34E0" w:rsidP="007C34E0">
            <w:pPr>
              <w:pStyle w:val="ListParagraph"/>
              <w:rPr>
                <w:rFonts w:eastAsia="Times New Roman"/>
                <w:color w:val="000000"/>
              </w:rPr>
            </w:pPr>
          </w:p>
        </w:tc>
        <w:tc>
          <w:tcPr>
            <w:tcW w:w="1458" w:type="dxa"/>
            <w:vMerge w:val="restart"/>
            <w:noWrap/>
            <w:hideMark/>
          </w:tcPr>
          <w:p w:rsidR="007C34E0" w:rsidRPr="00B257CC" w:rsidRDefault="00B257CC" w:rsidP="0033725F">
            <w:pPr>
              <w:rPr>
                <w:color w:val="000000"/>
              </w:rPr>
            </w:pPr>
            <w:r>
              <w:rPr>
                <w:color w:val="000000"/>
              </w:rPr>
              <w:t>Power ON 1</w:t>
            </w: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SYS ramps up</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PB_OUT signal indicates to processor that PB_IN key has been pressed</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Converters ramp up</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PGOOD is turned on</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Processor sets POWER_ON = HIGH (keeps TPS6507x enabled)</w:t>
            </w:r>
          </w:p>
        </w:tc>
        <w:tc>
          <w:tcPr>
            <w:tcW w:w="1458" w:type="dxa"/>
            <w:vMerge w:val="restart"/>
            <w:noWrap/>
            <w:hideMark/>
          </w:tcPr>
          <w:p w:rsidR="007C34E0" w:rsidRPr="007C34E0" w:rsidRDefault="007C34E0" w:rsidP="0033725F">
            <w:pPr>
              <w:rPr>
                <w:color w:val="000000"/>
              </w:rPr>
            </w:pPr>
            <w:r w:rsidRPr="007C34E0">
              <w:rPr>
                <w:color w:val="000000"/>
              </w:rPr>
              <w:t>Power ON 2</w:t>
            </w: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PB_IN is released HIGH</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PB_IN is set LOW again</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PB_OUT signal indicates to processor that PB_IN key has been pressed</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Processor sets POWER_ON = LOW</w:t>
            </w:r>
          </w:p>
        </w:tc>
        <w:tc>
          <w:tcPr>
            <w:tcW w:w="1458" w:type="dxa"/>
            <w:vMerge w:val="restart"/>
            <w:noWrap/>
            <w:hideMark/>
          </w:tcPr>
          <w:p w:rsidR="007C34E0" w:rsidRPr="007C34E0" w:rsidRDefault="00B257CC" w:rsidP="0033725F">
            <w:pPr>
              <w:rPr>
                <w:color w:val="000000"/>
              </w:rPr>
            </w:pPr>
            <w:r>
              <w:rPr>
                <w:color w:val="000000"/>
              </w:rPr>
              <w:t>Powering OFF</w:t>
            </w: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Converters ramp down with the inverse sequencing and PGOOD is turned off</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SYS voltage ramps down</w:t>
            </w:r>
          </w:p>
        </w:tc>
        <w:tc>
          <w:tcPr>
            <w:tcW w:w="1458" w:type="dxa"/>
            <w:vMerge w:val="restart"/>
            <w:noWrap/>
            <w:hideMark/>
          </w:tcPr>
          <w:p w:rsidR="007C34E0" w:rsidRPr="007C34E0" w:rsidRDefault="00227C92" w:rsidP="0033725F">
            <w:pPr>
              <w:rPr>
                <w:color w:val="000000"/>
              </w:rPr>
            </w:pPr>
            <w:r>
              <w:rPr>
                <w:color w:val="000000"/>
              </w:rPr>
              <w:t>Stand-By</w:t>
            </w:r>
          </w:p>
        </w:tc>
      </w:tr>
      <w:tr w:rsidR="007C34E0" w:rsidRPr="00B2488A" w:rsidTr="007C34E0">
        <w:trPr>
          <w:trHeight w:val="300"/>
        </w:trPr>
        <w:tc>
          <w:tcPr>
            <w:tcW w:w="7560" w:type="dxa"/>
            <w:noWrap/>
            <w:hideMark/>
          </w:tcPr>
          <w:p w:rsidR="007C34E0" w:rsidRPr="007C34E0" w:rsidRDefault="00305190" w:rsidP="0031053E">
            <w:pPr>
              <w:pStyle w:val="ListParagraph"/>
              <w:numPr>
                <w:ilvl w:val="0"/>
                <w:numId w:val="25"/>
              </w:numPr>
              <w:spacing w:after="0" w:line="240" w:lineRule="auto"/>
              <w:rPr>
                <w:rFonts w:eastAsia="Times New Roman"/>
                <w:color w:val="000000"/>
              </w:rPr>
            </w:pPr>
            <w:r>
              <w:rPr>
                <w:rFonts w:eastAsia="Times New Roman"/>
                <w:color w:val="000000"/>
              </w:rPr>
              <w:t>TPS6507x enters</w:t>
            </w:r>
            <w:r w:rsidR="007C34E0" w:rsidRPr="007C34E0">
              <w:rPr>
                <w:rFonts w:eastAsia="Times New Roman"/>
                <w:color w:val="000000"/>
              </w:rPr>
              <w:t xml:space="preserve"> </w:t>
            </w:r>
            <w:r w:rsidR="00394BE6">
              <w:rPr>
                <w:rFonts w:eastAsia="Times New Roman"/>
                <w:color w:val="000000"/>
              </w:rPr>
              <w:t>“Stand-By”</w:t>
            </w:r>
            <w:r w:rsidR="007C34E0" w:rsidRPr="007C34E0">
              <w:rPr>
                <w:rFonts w:eastAsia="Times New Roman"/>
                <w:color w:val="000000"/>
              </w:rPr>
              <w:t xml:space="preserve"> state while /PB_IN is still held LOW</w:t>
            </w:r>
          </w:p>
        </w:tc>
        <w:tc>
          <w:tcPr>
            <w:tcW w:w="1458" w:type="dxa"/>
            <w:vMerge/>
            <w:noWrap/>
            <w:hideMark/>
          </w:tcPr>
          <w:p w:rsidR="007C34E0" w:rsidRPr="007C34E0" w:rsidRDefault="007C34E0" w:rsidP="0033725F">
            <w:pPr>
              <w:rPr>
                <w:color w:val="000000"/>
              </w:rPr>
            </w:pPr>
          </w:p>
        </w:tc>
      </w:tr>
      <w:tr w:rsidR="007C34E0" w:rsidRPr="00B2488A" w:rsidTr="007C34E0">
        <w:trPr>
          <w:trHeight w:val="300"/>
        </w:trPr>
        <w:tc>
          <w:tcPr>
            <w:tcW w:w="7560" w:type="dxa"/>
            <w:noWrap/>
            <w:hideMark/>
          </w:tcPr>
          <w:p w:rsidR="007C34E0" w:rsidRPr="007C34E0" w:rsidRDefault="007C34E0" w:rsidP="0031053E">
            <w:pPr>
              <w:pStyle w:val="ListParagraph"/>
              <w:numPr>
                <w:ilvl w:val="0"/>
                <w:numId w:val="25"/>
              </w:numPr>
              <w:spacing w:after="0" w:line="240" w:lineRule="auto"/>
              <w:rPr>
                <w:rFonts w:eastAsia="Times New Roman"/>
                <w:color w:val="000000"/>
              </w:rPr>
            </w:pPr>
            <w:r w:rsidRPr="007C34E0">
              <w:rPr>
                <w:rFonts w:eastAsia="Times New Roman"/>
                <w:color w:val="000000"/>
              </w:rPr>
              <w:t>/PB_IN  is released HIGH</w:t>
            </w:r>
          </w:p>
        </w:tc>
        <w:tc>
          <w:tcPr>
            <w:tcW w:w="1458" w:type="dxa"/>
            <w:vMerge/>
            <w:noWrap/>
            <w:hideMark/>
          </w:tcPr>
          <w:p w:rsidR="007C34E0" w:rsidRPr="007C34E0" w:rsidRDefault="007C34E0" w:rsidP="0033725F">
            <w:pPr>
              <w:rPr>
                <w:color w:val="000000"/>
              </w:rPr>
            </w:pPr>
          </w:p>
        </w:tc>
      </w:tr>
    </w:tbl>
    <w:p w:rsidR="007C34E0" w:rsidRDefault="007C34E0" w:rsidP="007C34E0"/>
    <w:p w:rsidR="007C34E0" w:rsidRDefault="00602E3B" w:rsidP="007C34E0">
      <w:pPr>
        <w:jc w:val="center"/>
      </w:pPr>
      <w:r>
        <w:rPr>
          <w:noProof/>
        </w:rPr>
        <w:pict>
          <v:group id="_x0000_s1026" style="position:absolute;left:0;text-align:left;margin-left:64.05pt;margin-top:341pt;width:415.2pt;height:37.4pt;z-index:251671552" coordorigin="2166,8374" coordsize="8304,748">
            <v:shapetype id="_x0000_t32" coordsize="21600,21600" o:spt="32" o:oned="t" path="m,l21600,21600e" filled="f">
              <v:path arrowok="t" fillok="f" o:connecttype="none"/>
              <o:lock v:ext="edit" shapetype="t"/>
            </v:shapetype>
            <v:shape id="_x0000_s1027" type="#_x0000_t32" style="position:absolute;left:2568;top:8776;width:367;height:0" o:connectortype="straight">
              <v:stroke startarrow="block" endarrow="block"/>
            </v:shape>
            <v:shape id="_x0000_s1028" type="#_x0000_t32" style="position:absolute;left:2950;top:8768;width:2824;height:0" o:connectortype="straight">
              <v:stroke startarrow="block" endarrow="block"/>
            </v:shape>
            <v:shape id="_x0000_s1029" type="#_x0000_t32" style="position:absolute;left:5774;top:8768;width:2676;height:0" o:connectortype="straight">
              <v:stroke startarrow="block" endarrow="block"/>
            </v:shape>
            <v:shape id="_x0000_s1030" type="#_x0000_t32" style="position:absolute;left:8450;top:8768;width:896;height:0" o:connectortype="straight">
              <v:stroke startarrow="block" endarrow="block"/>
            </v:shape>
            <v:shape id="_x0000_s1031" type="#_x0000_t32" style="position:absolute;left:9320;top:8770;width:896;height:0" o:connectortype="straight">
              <v:stroke startarrow="block" endarrow="block"/>
            </v:shape>
            <v:shapetype id="_x0000_t202" coordsize="21600,21600" o:spt="202" path="m,l,21600r21600,l21600,xe">
              <v:stroke joinstyle="miter"/>
              <v:path gradientshapeok="t" o:connecttype="rect"/>
            </v:shapetype>
            <v:shape id="_x0000_s1032" type="#_x0000_t202" style="position:absolute;left:2166;top:8374;width:1230;height:374;mso-height-percent:200;mso-height-percent:200;mso-width-relative:margin;mso-height-relative:margin" filled="f" stroked="f">
              <v:textbox style="mso-next-textbox:#_x0000_s1032;mso-fit-shape-to-text:t">
                <w:txbxContent>
                  <w:p w:rsidR="00D13F54" w:rsidRPr="00845130" w:rsidRDefault="00D13F54">
                    <w:pPr>
                      <w:rPr>
                        <w:b/>
                      </w:rPr>
                    </w:pPr>
                    <w:r>
                      <w:rPr>
                        <w:b/>
                      </w:rPr>
                      <w:t>Stand-By</w:t>
                    </w:r>
                  </w:p>
                </w:txbxContent>
              </v:textbox>
            </v:shape>
            <v:shape id="_x0000_s1033" type="#_x0000_t202" style="position:absolute;left:3218;top:8748;width:2581;height:374;mso-height-percent:200;mso-height-percent:200;mso-width-relative:margin;mso-height-relative:margin" filled="f" stroked="f">
              <v:textbox style="mso-next-textbox:#_x0000_s1033;mso-fit-shape-to-text:t">
                <w:txbxContent>
                  <w:p w:rsidR="00D13F54" w:rsidRPr="00845130" w:rsidRDefault="00D13F54" w:rsidP="00845130">
                    <w:pPr>
                      <w:rPr>
                        <w:b/>
                      </w:rPr>
                    </w:pPr>
                    <w:r>
                      <w:rPr>
                        <w:b/>
                      </w:rPr>
                      <w:t>Decision to Power ON 1</w:t>
                    </w:r>
                  </w:p>
                </w:txbxContent>
              </v:textbox>
            </v:shape>
            <v:shape id="_x0000_s1034" type="#_x0000_t202" style="position:absolute;left:6443;top:8402;width:1545;height:374;mso-height-percent:200;mso-height-percent:200;mso-width-relative:margin;mso-height-relative:margin" filled="f" stroked="f">
              <v:textbox style="mso-next-textbox:#_x0000_s1034;mso-fit-shape-to-text:t">
                <w:txbxContent>
                  <w:p w:rsidR="00D13F54" w:rsidRPr="00845130" w:rsidRDefault="00D13F54" w:rsidP="00845130">
                    <w:pPr>
                      <w:rPr>
                        <w:b/>
                      </w:rPr>
                    </w:pPr>
                    <w:r>
                      <w:rPr>
                        <w:b/>
                      </w:rPr>
                      <w:t>Power ON 2</w:t>
                    </w:r>
                  </w:p>
                </w:txbxContent>
              </v:textbox>
            </v:shape>
            <v:shape id="_x0000_s1035" type="#_x0000_t202" style="position:absolute;left:8135;top:8748;width:1604;height:374;mso-height-percent:200;mso-height-percent:200;mso-width-relative:margin;mso-height-relative:margin" filled="f" stroked="f">
              <v:textbox style="mso-next-textbox:#_x0000_s1035;mso-fit-shape-to-text:t">
                <w:txbxContent>
                  <w:p w:rsidR="00D13F54" w:rsidRPr="00845130" w:rsidRDefault="00D13F54" w:rsidP="00845130">
                    <w:pPr>
                      <w:rPr>
                        <w:b/>
                      </w:rPr>
                    </w:pPr>
                    <w:r>
                      <w:rPr>
                        <w:b/>
                      </w:rPr>
                      <w:t>Powering OFF</w:t>
                    </w:r>
                  </w:p>
                </w:txbxContent>
              </v:textbox>
            </v:shape>
            <v:shape id="_x0000_s1036" type="#_x0000_t202" style="position:absolute;left:9240;top:8396;width:1230;height:374;mso-height-percent:200;mso-height-percent:200;mso-width-relative:margin;mso-height-relative:margin" filled="f" stroked="f">
              <v:textbox style="mso-next-textbox:#_x0000_s1036;mso-fit-shape-to-text:t">
                <w:txbxContent>
                  <w:p w:rsidR="00D13F54" w:rsidRPr="00845130" w:rsidRDefault="00D13F54" w:rsidP="00845130">
                    <w:pPr>
                      <w:rPr>
                        <w:b/>
                      </w:rPr>
                    </w:pPr>
                    <w:r>
                      <w:rPr>
                        <w:b/>
                      </w:rPr>
                      <w:t>Stand-By</w:t>
                    </w:r>
                  </w:p>
                </w:txbxContent>
              </v:textbox>
            </v:shape>
          </v:group>
        </w:pict>
      </w:r>
      <w:r w:rsidR="007C34E0">
        <w:rPr>
          <w:noProof/>
        </w:rPr>
        <w:drawing>
          <wp:inline distT="0" distB="0" distL="0" distR="0">
            <wp:extent cx="5657850" cy="4448175"/>
            <wp:effectExtent l="0" t="0" r="0" b="0"/>
            <wp:docPr id="31" name="Picture 3"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
                    <pic:cNvPicPr>
                      <a:picLocks noChangeAspect="1" noChangeArrowheads="1"/>
                    </pic:cNvPicPr>
                  </pic:nvPicPr>
                  <pic:blipFill>
                    <a:blip r:embed="rId13" cstate="print"/>
                    <a:srcRect/>
                    <a:stretch>
                      <a:fillRect/>
                    </a:stretch>
                  </pic:blipFill>
                  <pic:spPr bwMode="auto">
                    <a:xfrm>
                      <a:off x="0" y="0"/>
                      <a:ext cx="5657850" cy="4448175"/>
                    </a:xfrm>
                    <a:prstGeom prst="rect">
                      <a:avLst/>
                    </a:prstGeom>
                    <a:noFill/>
                    <a:ln w="9525">
                      <a:noFill/>
                      <a:miter lim="800000"/>
                      <a:headEnd/>
                      <a:tailEnd/>
                    </a:ln>
                  </pic:spPr>
                </pic:pic>
              </a:graphicData>
            </a:graphic>
          </wp:inline>
        </w:drawing>
      </w:r>
    </w:p>
    <w:p w:rsidR="00845130" w:rsidRDefault="00845130" w:rsidP="00845130">
      <w:pPr>
        <w:pStyle w:val="Capfig"/>
        <w:numPr>
          <w:ilvl w:val="0"/>
          <w:numId w:val="0"/>
        </w:numPr>
        <w:jc w:val="left"/>
      </w:pPr>
    </w:p>
    <w:p w:rsidR="0094276A" w:rsidRDefault="0094276A" w:rsidP="0094276A">
      <w:pPr>
        <w:pStyle w:val="Capfig"/>
        <w:numPr>
          <w:ilvl w:val="0"/>
          <w:numId w:val="0"/>
        </w:numPr>
        <w:jc w:val="left"/>
      </w:pPr>
    </w:p>
    <w:p w:rsidR="007C34E0" w:rsidRDefault="007C34E0" w:rsidP="007C34E0">
      <w:pPr>
        <w:pStyle w:val="Capfig"/>
      </w:pPr>
      <w:bookmarkStart w:id="9" w:name="_Toc310500528"/>
      <w:r>
        <w:t>Case A - Battery Powered (No AC or USB Input Voltage)</w:t>
      </w:r>
      <w:bookmarkEnd w:id="9"/>
    </w:p>
    <w:p w:rsidR="007C34E0" w:rsidRDefault="007C34E0" w:rsidP="007C34E0">
      <w:pPr>
        <w:pStyle w:val="para"/>
      </w:pPr>
      <w:r>
        <w:t xml:space="preserve">When in this configuration, the /PB_IN pin dictates when the start-up sequence begins.  The /PB_IN signal can easily be controlled by the user </w:t>
      </w:r>
      <w:r w:rsidR="009964ED">
        <w:t>by installing a push-button</w:t>
      </w:r>
      <w:r>
        <w:t>.  The PB_OUT signal is an output of the TP</w:t>
      </w:r>
      <w:r w:rsidR="006C26C9">
        <w:t>S</w:t>
      </w:r>
      <w:r>
        <w:t xml:space="preserve">6507x and is a level shifted and </w:t>
      </w:r>
      <w:proofErr w:type="spellStart"/>
      <w:r>
        <w:t>debounced</w:t>
      </w:r>
      <w:proofErr w:type="spellEnd"/>
      <w:r>
        <w:t xml:space="preserve"> version of the /PB_IN signal.  The </w:t>
      </w:r>
      <w:proofErr w:type="spellStart"/>
      <w:r>
        <w:t>debouncing</w:t>
      </w:r>
      <w:proofErr w:type="spellEnd"/>
      <w:r>
        <w:t xml:space="preserve"> causes a 50ms delay between /PB_IN and PB_OUT on the falling edge.  As soon as /PB_IN is pulled low, </w:t>
      </w:r>
      <w:r w:rsidR="002B52D2">
        <w:t>the TPS6507x leaves the “</w:t>
      </w:r>
      <w:r w:rsidR="00227C92">
        <w:t>Stand-By</w:t>
      </w:r>
      <w:r w:rsidR="002B52D2">
        <w:t>” sta</w:t>
      </w:r>
      <w:r w:rsidR="00DE57A6">
        <w:t>t</w:t>
      </w:r>
      <w:r w:rsidR="002B52D2">
        <w:t>e and enters the “Power ON 1” sta</w:t>
      </w:r>
      <w:r w:rsidR="00DE57A6">
        <w:t>t</w:t>
      </w:r>
      <w:r w:rsidR="002B52D2">
        <w:t xml:space="preserve">e, where </w:t>
      </w:r>
      <w:r>
        <w:t>the SYS voltage starts to ramp up.  Once the SYS voltage is stabilized, the converters start to turn-on, depending on the configured start-up sequence.  Once all of the converters are turned on, the PGOOD signal output will go high.</w:t>
      </w:r>
    </w:p>
    <w:p w:rsidR="007C34E0" w:rsidRDefault="007C34E0" w:rsidP="007C34E0">
      <w:pPr>
        <w:pStyle w:val="para"/>
      </w:pPr>
      <w:r>
        <w:lastRenderedPageBreak/>
        <w:t xml:space="preserve">The PB_OUT signal is sent to the application processor, which will in turn send a POWER_ON signal back to the TPS6507x.  The POWER_ON signal must be set </w:t>
      </w:r>
      <w:r w:rsidR="002B52D2">
        <w:t xml:space="preserve">to logic </w:t>
      </w:r>
      <w:r>
        <w:t>high before the /PB_IN button is released for the TPS6507x to stay on.</w:t>
      </w:r>
      <w:r w:rsidR="002B52D2">
        <w:t xml:space="preserve">  </w:t>
      </w:r>
      <w:r w:rsidR="00E33E32">
        <w:t>The device transitions</w:t>
      </w:r>
      <w:r w:rsidR="00E65B14">
        <w:t xml:space="preserve"> to the “Power ON 2” state </w:t>
      </w:r>
      <w:r w:rsidR="00E33E32">
        <w:t>o</w:t>
      </w:r>
      <w:r w:rsidR="002B52D2">
        <w:t>nce the POWER_ON signal is set to l</w:t>
      </w:r>
      <w:r w:rsidR="00DE57A6">
        <w:t>ogic high</w:t>
      </w:r>
      <w:r w:rsidR="00E33E32">
        <w:t>.</w:t>
      </w:r>
      <w:r w:rsidR="00DE57A6">
        <w:t xml:space="preserve"> </w:t>
      </w:r>
      <w:r>
        <w:t xml:space="preserve">To turn the TPS6507x off, the user just has to push the /PB_IN </w:t>
      </w:r>
      <w:r w:rsidR="00394BE6">
        <w:t>push-</w:t>
      </w:r>
      <w:r>
        <w:t>button again.  50</w:t>
      </w:r>
      <w:r w:rsidR="00E33E32">
        <w:t xml:space="preserve"> </w:t>
      </w:r>
      <w:r>
        <w:t xml:space="preserve">ms later the PB_OUT signal will drop low, which will signal the application processor to set the POWER_ON signal </w:t>
      </w:r>
      <w:r w:rsidR="00DE57A6">
        <w:t xml:space="preserve">to logic </w:t>
      </w:r>
      <w:r>
        <w:t xml:space="preserve">low.  As soon as the POWER_ON signal drops, </w:t>
      </w:r>
      <w:r w:rsidR="00DE57A6">
        <w:t xml:space="preserve">the device transitions to the “Powering OFF” state and the converters </w:t>
      </w:r>
      <w:r>
        <w:t xml:space="preserve">start ramping down.  The sequence </w:t>
      </w:r>
      <w:r w:rsidR="00E33E32">
        <w:t xml:space="preserve">in which </w:t>
      </w:r>
      <w:r>
        <w:t xml:space="preserve">they turn off will be reversed from the sequence </w:t>
      </w:r>
      <w:r w:rsidR="00E65B14">
        <w:t>in which</w:t>
      </w:r>
      <w:r>
        <w:t xml:space="preserve"> they turned on.  The PGOOD signal will be pulled low as soon as the converters start to turn off.  The SYS signal will be the last to turn off.</w:t>
      </w:r>
      <w:r w:rsidR="00DE57A6">
        <w:t xml:space="preserve">  As soon as all of the voltages have turned off, the TPS6507x will transition to the “</w:t>
      </w:r>
      <w:r w:rsidR="00227C92">
        <w:t>Stand-By</w:t>
      </w:r>
      <w:r w:rsidR="00DE57A6">
        <w:t>” state.</w:t>
      </w:r>
    </w:p>
    <w:p w:rsidR="007C34E0" w:rsidRPr="004D7114" w:rsidRDefault="007C34E0" w:rsidP="004D638C">
      <w:pPr>
        <w:pStyle w:val="Hdrh1"/>
      </w:pPr>
      <w:bookmarkStart w:id="10" w:name="_Toc310500521"/>
      <w:r w:rsidRPr="004D7114">
        <w:t>Case B:</w:t>
      </w:r>
      <w:bookmarkEnd w:id="10"/>
    </w:p>
    <w:p w:rsidR="007C34E0" w:rsidRDefault="007C34E0" w:rsidP="007C34E0">
      <w:pPr>
        <w:pStyle w:val="para"/>
      </w:pPr>
      <w:r>
        <w:t xml:space="preserve">Figure </w:t>
      </w:r>
      <w:r w:rsidR="0017099A">
        <w:t>4</w:t>
      </w:r>
      <w:r>
        <w:t xml:space="preserve"> shows Case B, where the device is powered only from the battery, but the scheme used to turn off the device is slightly different from Case A.  A detailed description of Case B’s behavior is included after Figure </w:t>
      </w:r>
      <w:r w:rsidR="0017099A">
        <w:t>4</w:t>
      </w:r>
      <w:r>
        <w:t xml:space="preserve">.  </w:t>
      </w:r>
    </w:p>
    <w:p w:rsidR="007C34E0" w:rsidRDefault="007C34E0" w:rsidP="007C34E0">
      <w:pPr>
        <w:pStyle w:val="para"/>
      </w:pPr>
      <w:r>
        <w:t xml:space="preserve">A summary of the steps that occur in Figure </w:t>
      </w:r>
      <w:r w:rsidR="0017099A">
        <w:t>4</w:t>
      </w:r>
      <w:r>
        <w:t xml:space="preserve"> are shown in Table 2.</w:t>
      </w:r>
    </w:p>
    <w:p w:rsidR="007C34E0" w:rsidRDefault="007C34E0" w:rsidP="007C34E0">
      <w:pPr>
        <w:pStyle w:val="Captab"/>
      </w:pPr>
      <w:bookmarkStart w:id="11" w:name="_Toc310500958"/>
      <w:r>
        <w:t>Case B Timing Diagram Description</w:t>
      </w:r>
      <w:bookmarkEnd w:id="11"/>
      <w:r w:rsidDel="00A85ACE">
        <w:t xml:space="preserve"> </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260"/>
      </w:tblGrid>
      <w:tr w:rsidR="007C34E0" w:rsidRPr="00EC5D59" w:rsidTr="007C34E0">
        <w:trPr>
          <w:trHeight w:val="300"/>
        </w:trPr>
        <w:tc>
          <w:tcPr>
            <w:tcW w:w="7560" w:type="dxa"/>
            <w:noWrap/>
            <w:hideMark/>
          </w:tcPr>
          <w:p w:rsidR="007C34E0" w:rsidRPr="007C34E0" w:rsidRDefault="007C34E0" w:rsidP="007C34E0">
            <w:pPr>
              <w:pStyle w:val="TableOLhdrL"/>
            </w:pPr>
            <w:r w:rsidRPr="007C34E0">
              <w:t>Sequence of Events</w:t>
            </w:r>
          </w:p>
        </w:tc>
        <w:tc>
          <w:tcPr>
            <w:tcW w:w="1260" w:type="dxa"/>
            <w:noWrap/>
            <w:hideMark/>
          </w:tcPr>
          <w:p w:rsidR="007C34E0" w:rsidRPr="007C34E0" w:rsidRDefault="007C34E0" w:rsidP="007C34E0">
            <w:pPr>
              <w:pStyle w:val="TableOLhdrL"/>
            </w:pPr>
            <w:r w:rsidRPr="007C34E0">
              <w:t>State</w:t>
            </w: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System starts with /PB_IN = HIGH and all outputs off</w:t>
            </w:r>
          </w:p>
        </w:tc>
        <w:tc>
          <w:tcPr>
            <w:tcW w:w="1260" w:type="dxa"/>
            <w:noWrap/>
            <w:hideMark/>
          </w:tcPr>
          <w:p w:rsidR="007C34E0" w:rsidRPr="007C34E0" w:rsidRDefault="00227C92" w:rsidP="0033725F">
            <w:pPr>
              <w:rPr>
                <w:color w:val="000000"/>
              </w:rPr>
            </w:pPr>
            <w:r>
              <w:rPr>
                <w:color w:val="000000"/>
              </w:rPr>
              <w:t>Stand-By</w:t>
            </w:r>
          </w:p>
        </w:tc>
      </w:tr>
      <w:tr w:rsidR="007C34E0" w:rsidRPr="00EC5D59" w:rsidTr="007C34E0">
        <w:trPr>
          <w:trHeight w:val="300"/>
        </w:trPr>
        <w:tc>
          <w:tcPr>
            <w:tcW w:w="7560" w:type="dxa"/>
            <w:vMerge w:val="restart"/>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/PB_IN = LOW</w:t>
            </w:r>
          </w:p>
        </w:tc>
        <w:tc>
          <w:tcPr>
            <w:tcW w:w="1260" w:type="dxa"/>
            <w:noWrap/>
            <w:hideMark/>
          </w:tcPr>
          <w:p w:rsidR="007C34E0" w:rsidRPr="007C34E0" w:rsidRDefault="00227C92" w:rsidP="0033725F">
            <w:pPr>
              <w:rPr>
                <w:color w:val="000000"/>
              </w:rPr>
            </w:pPr>
            <w:r>
              <w:rPr>
                <w:color w:val="000000"/>
              </w:rPr>
              <w:t>Decision</w:t>
            </w:r>
          </w:p>
        </w:tc>
      </w:tr>
      <w:tr w:rsidR="007C34E0" w:rsidRPr="00EC5D59" w:rsidTr="007C34E0">
        <w:trPr>
          <w:trHeight w:val="300"/>
        </w:trPr>
        <w:tc>
          <w:tcPr>
            <w:tcW w:w="7560" w:type="dxa"/>
            <w:vMerge/>
            <w:noWrap/>
            <w:hideMark/>
          </w:tcPr>
          <w:p w:rsidR="007C34E0" w:rsidRPr="007C34E0" w:rsidRDefault="007C34E0" w:rsidP="0031053E">
            <w:pPr>
              <w:pStyle w:val="ListParagraph"/>
              <w:numPr>
                <w:ilvl w:val="0"/>
                <w:numId w:val="26"/>
              </w:numPr>
              <w:spacing w:after="0" w:line="240" w:lineRule="auto"/>
              <w:rPr>
                <w:rFonts w:eastAsia="Times New Roman"/>
                <w:color w:val="000000"/>
              </w:rPr>
            </w:pPr>
          </w:p>
        </w:tc>
        <w:tc>
          <w:tcPr>
            <w:tcW w:w="1260" w:type="dxa"/>
            <w:vMerge w:val="restart"/>
            <w:noWrap/>
            <w:hideMark/>
          </w:tcPr>
          <w:p w:rsidR="007C34E0" w:rsidRPr="007C34E0" w:rsidRDefault="00B257CC" w:rsidP="0033725F">
            <w:pPr>
              <w:rPr>
                <w:color w:val="000000"/>
              </w:rPr>
            </w:pPr>
            <w:r>
              <w:rPr>
                <w:color w:val="000000"/>
              </w:rPr>
              <w:t>Power ON 1</w:t>
            </w: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SYS ramps up</w:t>
            </w:r>
          </w:p>
        </w:tc>
        <w:tc>
          <w:tcPr>
            <w:tcW w:w="1260" w:type="dxa"/>
            <w:vMerge/>
            <w:noWrap/>
            <w:hideMark/>
          </w:tcPr>
          <w:p w:rsidR="007C34E0" w:rsidRPr="007C34E0" w:rsidRDefault="007C34E0" w:rsidP="0033725F">
            <w:pPr>
              <w:rPr>
                <w:color w:val="000000"/>
              </w:rPr>
            </w:pP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PB_OUT signal indicates to processor that PB_IN key has been pressed</w:t>
            </w:r>
          </w:p>
        </w:tc>
        <w:tc>
          <w:tcPr>
            <w:tcW w:w="1260" w:type="dxa"/>
            <w:vMerge/>
            <w:noWrap/>
            <w:hideMark/>
          </w:tcPr>
          <w:p w:rsidR="007C34E0" w:rsidRPr="007C34E0" w:rsidRDefault="007C34E0" w:rsidP="0033725F">
            <w:pPr>
              <w:rPr>
                <w:color w:val="000000"/>
              </w:rPr>
            </w:pP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Converters ramp up</w:t>
            </w:r>
          </w:p>
        </w:tc>
        <w:tc>
          <w:tcPr>
            <w:tcW w:w="1260" w:type="dxa"/>
            <w:vMerge/>
            <w:noWrap/>
            <w:hideMark/>
          </w:tcPr>
          <w:p w:rsidR="007C34E0" w:rsidRPr="007C34E0" w:rsidRDefault="007C34E0" w:rsidP="0033725F">
            <w:pPr>
              <w:rPr>
                <w:color w:val="000000"/>
              </w:rPr>
            </w:pP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PGOOD is turned on</w:t>
            </w:r>
          </w:p>
        </w:tc>
        <w:tc>
          <w:tcPr>
            <w:tcW w:w="1260" w:type="dxa"/>
            <w:vMerge/>
            <w:noWrap/>
            <w:hideMark/>
          </w:tcPr>
          <w:p w:rsidR="007C34E0" w:rsidRPr="007C34E0" w:rsidRDefault="007C34E0" w:rsidP="0033725F">
            <w:pPr>
              <w:rPr>
                <w:color w:val="000000"/>
              </w:rPr>
            </w:pP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Processor sets POWER_ON = HIGH</w:t>
            </w:r>
          </w:p>
        </w:tc>
        <w:tc>
          <w:tcPr>
            <w:tcW w:w="1260" w:type="dxa"/>
            <w:noWrap/>
            <w:hideMark/>
          </w:tcPr>
          <w:p w:rsidR="007C34E0" w:rsidRPr="007C34E0" w:rsidRDefault="007C34E0" w:rsidP="0033725F">
            <w:pPr>
              <w:rPr>
                <w:color w:val="000000"/>
              </w:rPr>
            </w:pPr>
            <w:r w:rsidRPr="007C34E0">
              <w:rPr>
                <w:color w:val="000000"/>
              </w:rPr>
              <w:t>Power ON 2</w:t>
            </w: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Processor sets POWER_ON = LOW</w:t>
            </w:r>
          </w:p>
        </w:tc>
        <w:tc>
          <w:tcPr>
            <w:tcW w:w="1260" w:type="dxa"/>
            <w:vMerge w:val="restart"/>
            <w:noWrap/>
            <w:hideMark/>
          </w:tcPr>
          <w:p w:rsidR="007C34E0" w:rsidRPr="007C34E0" w:rsidRDefault="00B257CC" w:rsidP="0033725F">
            <w:pPr>
              <w:rPr>
                <w:color w:val="000000"/>
              </w:rPr>
            </w:pPr>
            <w:r>
              <w:rPr>
                <w:color w:val="000000"/>
              </w:rPr>
              <w:t>Powering OFF</w:t>
            </w: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Converters ramp down with the inverse sequencing and PGOOD is turned off</w:t>
            </w:r>
          </w:p>
        </w:tc>
        <w:tc>
          <w:tcPr>
            <w:tcW w:w="1260" w:type="dxa"/>
            <w:vMerge/>
            <w:noWrap/>
            <w:hideMark/>
          </w:tcPr>
          <w:p w:rsidR="007C34E0" w:rsidRPr="007C34E0" w:rsidRDefault="007C34E0" w:rsidP="0033725F">
            <w:pPr>
              <w:rPr>
                <w:color w:val="000000"/>
              </w:rPr>
            </w:pP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SYS voltage ramps down</w:t>
            </w:r>
          </w:p>
        </w:tc>
        <w:tc>
          <w:tcPr>
            <w:tcW w:w="1260" w:type="dxa"/>
            <w:vMerge w:val="restart"/>
            <w:noWrap/>
            <w:hideMark/>
          </w:tcPr>
          <w:p w:rsidR="007C34E0" w:rsidRPr="007C34E0" w:rsidRDefault="00227C92" w:rsidP="0033725F">
            <w:pPr>
              <w:rPr>
                <w:color w:val="000000"/>
              </w:rPr>
            </w:pPr>
            <w:r>
              <w:rPr>
                <w:color w:val="000000"/>
              </w:rPr>
              <w:t>Stand-By</w:t>
            </w: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POWER_ON is set HIGH again</w:t>
            </w:r>
          </w:p>
        </w:tc>
        <w:tc>
          <w:tcPr>
            <w:tcW w:w="1260" w:type="dxa"/>
            <w:vMerge/>
            <w:noWrap/>
            <w:hideMark/>
          </w:tcPr>
          <w:p w:rsidR="007C34E0" w:rsidRPr="007C34E0" w:rsidRDefault="007C34E0" w:rsidP="0033725F">
            <w:pPr>
              <w:rPr>
                <w:color w:val="000000"/>
              </w:rPr>
            </w:pPr>
          </w:p>
        </w:tc>
      </w:tr>
      <w:tr w:rsidR="007C34E0" w:rsidRPr="00EC5D59" w:rsidTr="007C34E0">
        <w:trPr>
          <w:trHeight w:val="300"/>
        </w:trPr>
        <w:tc>
          <w:tcPr>
            <w:tcW w:w="7560" w:type="dxa"/>
            <w:noWrap/>
            <w:hideMark/>
          </w:tcPr>
          <w:p w:rsidR="007C34E0" w:rsidRPr="007C34E0" w:rsidRDefault="007C34E0" w:rsidP="0031053E">
            <w:pPr>
              <w:pStyle w:val="ListParagraph"/>
              <w:numPr>
                <w:ilvl w:val="0"/>
                <w:numId w:val="26"/>
              </w:numPr>
              <w:spacing w:after="0" w:line="240" w:lineRule="auto"/>
              <w:rPr>
                <w:rFonts w:eastAsia="Times New Roman"/>
                <w:color w:val="000000"/>
              </w:rPr>
            </w:pPr>
            <w:r w:rsidRPr="007C34E0">
              <w:rPr>
                <w:rFonts w:eastAsia="Times New Roman"/>
                <w:color w:val="000000"/>
              </w:rPr>
              <w:t>No change in state; TPS6507x stays disabled until PB_IN is released and pulled LOW again</w:t>
            </w:r>
          </w:p>
        </w:tc>
        <w:tc>
          <w:tcPr>
            <w:tcW w:w="1260" w:type="dxa"/>
            <w:vMerge/>
            <w:noWrap/>
            <w:hideMark/>
          </w:tcPr>
          <w:p w:rsidR="007C34E0" w:rsidRPr="007C34E0" w:rsidRDefault="007C34E0" w:rsidP="0033725F">
            <w:pPr>
              <w:rPr>
                <w:color w:val="000000"/>
              </w:rPr>
            </w:pPr>
          </w:p>
        </w:tc>
      </w:tr>
      <w:tr w:rsidR="007C34E0" w:rsidRPr="00EC5D59" w:rsidTr="007C34E0">
        <w:trPr>
          <w:trHeight w:val="300"/>
        </w:trPr>
        <w:tc>
          <w:tcPr>
            <w:tcW w:w="7560" w:type="dxa"/>
            <w:noWrap/>
            <w:hideMark/>
          </w:tcPr>
          <w:p w:rsidR="007C34E0" w:rsidRPr="007C34E0" w:rsidRDefault="007C34E0" w:rsidP="001A728B">
            <w:pPr>
              <w:rPr>
                <w:color w:val="000000"/>
              </w:rPr>
            </w:pPr>
            <w:r w:rsidRPr="007C34E0">
              <w:sym w:font="Wingdings" w:char="F0E0"/>
            </w:r>
            <w:r w:rsidR="001A728B">
              <w:t xml:space="preserve">The </w:t>
            </w:r>
            <w:r w:rsidRPr="007C34E0">
              <w:rPr>
                <w:color w:val="000000"/>
              </w:rPr>
              <w:t xml:space="preserve">TPS6507x </w:t>
            </w:r>
            <w:r w:rsidR="001A728B">
              <w:rPr>
                <w:color w:val="000000"/>
              </w:rPr>
              <w:t xml:space="preserve">converters </w:t>
            </w:r>
            <w:r w:rsidRPr="007C34E0">
              <w:rPr>
                <w:color w:val="000000"/>
              </w:rPr>
              <w:t xml:space="preserve">can only be enabled </w:t>
            </w:r>
            <w:r w:rsidR="001A728B">
              <w:rPr>
                <w:color w:val="000000"/>
              </w:rPr>
              <w:t>with the falling edge of /PB_IN when powered from the battery input.</w:t>
            </w:r>
          </w:p>
        </w:tc>
        <w:tc>
          <w:tcPr>
            <w:tcW w:w="1260" w:type="dxa"/>
            <w:vMerge/>
            <w:noWrap/>
            <w:hideMark/>
          </w:tcPr>
          <w:p w:rsidR="007C34E0" w:rsidRPr="007C34E0" w:rsidRDefault="007C34E0" w:rsidP="0033725F">
            <w:pPr>
              <w:rPr>
                <w:color w:val="000000"/>
              </w:rPr>
            </w:pPr>
          </w:p>
        </w:tc>
      </w:tr>
    </w:tbl>
    <w:p w:rsidR="007C34E0" w:rsidRDefault="007C34E0" w:rsidP="007C34E0"/>
    <w:p w:rsidR="007C34E0" w:rsidRDefault="00602E3B" w:rsidP="007C34E0">
      <w:pPr>
        <w:jc w:val="center"/>
      </w:pPr>
      <w:r>
        <w:rPr>
          <w:noProof/>
        </w:rPr>
        <w:lastRenderedPageBreak/>
        <w:pict>
          <v:group id="_x0000_s1037" style="position:absolute;left:0;text-align:left;margin-left:68.35pt;margin-top:322.2pt;width:402.5pt;height:38.5pt;z-index:251686912" coordorigin="2252,7998" coordsize="8050,770">
            <v:shape id="_x0000_s1038" type="#_x0000_t32" style="position:absolute;left:2654;top:8400;width:367;height:0" o:connectortype="straight">
              <v:stroke startarrow="block" endarrow="block"/>
            </v:shape>
            <v:shape id="_x0000_s1039" type="#_x0000_t32" style="position:absolute;left:3036;top:8392;width:2824;height:0" o:connectortype="straight">
              <v:stroke startarrow="block" endarrow="block"/>
            </v:shape>
            <v:shape id="_x0000_s1040" type="#_x0000_t32" style="position:absolute;left:5860;top:8392;width:1245;height:8" o:connectortype="straight">
              <v:stroke startarrow="block" endarrow="block"/>
            </v:shape>
            <v:shape id="_x0000_s1041" type="#_x0000_t32" style="position:absolute;left:7105;top:8400;width:489;height:0" o:connectortype="straight">
              <v:stroke startarrow="block" endarrow="block"/>
            </v:shape>
            <v:shape id="_x0000_s1042" type="#_x0000_t32" style="position:absolute;left:7594;top:8395;width:2708;height:5;flip:y" o:connectortype="straight">
              <v:stroke startarrow="block" endarrow="block"/>
            </v:shape>
            <v:shape id="_x0000_s1043" type="#_x0000_t202" style="position:absolute;left:2252;top:7998;width:1230;height:374;mso-height-percent:200;mso-height-percent:200;mso-width-relative:margin;mso-height-relative:margin" filled="f" stroked="f">
              <v:textbox style="mso-next-textbox:#_x0000_s1043;mso-fit-shape-to-text:t">
                <w:txbxContent>
                  <w:p w:rsidR="00D13F54" w:rsidRPr="00845130" w:rsidRDefault="00D13F54" w:rsidP="0094276A">
                    <w:pPr>
                      <w:rPr>
                        <w:b/>
                      </w:rPr>
                    </w:pPr>
                    <w:r>
                      <w:rPr>
                        <w:b/>
                      </w:rPr>
                      <w:t>Stand-By</w:t>
                    </w:r>
                  </w:p>
                </w:txbxContent>
              </v:textbox>
            </v:shape>
            <v:shape id="_x0000_s1044" type="#_x0000_t202" style="position:absolute;left:3304;top:8372;width:2581;height:374;mso-height-percent:200;mso-height-percent:200;mso-width-relative:margin;mso-height-relative:margin" filled="f" stroked="f">
              <v:textbox style="mso-next-textbox:#_x0000_s1044;mso-fit-shape-to-text:t">
                <w:txbxContent>
                  <w:p w:rsidR="00D13F54" w:rsidRPr="00845130" w:rsidRDefault="00D13F54" w:rsidP="0094276A">
                    <w:pPr>
                      <w:rPr>
                        <w:b/>
                      </w:rPr>
                    </w:pPr>
                    <w:r>
                      <w:rPr>
                        <w:b/>
                      </w:rPr>
                      <w:t>Decision to Power ON 1</w:t>
                    </w:r>
                  </w:p>
                </w:txbxContent>
              </v:textbox>
            </v:shape>
            <v:shape id="_x0000_s1045" type="#_x0000_t202" style="position:absolute;left:5817;top:8026;width:1435;height:374;mso-height-percent:200;mso-height-percent:200;mso-width-relative:margin;mso-height-relative:margin" filled="f" stroked="f">
              <v:textbox style="mso-next-textbox:#_x0000_s1045;mso-fit-shape-to-text:t">
                <w:txbxContent>
                  <w:p w:rsidR="00D13F54" w:rsidRPr="00845130" w:rsidRDefault="00D13F54" w:rsidP="0094276A">
                    <w:pPr>
                      <w:rPr>
                        <w:b/>
                      </w:rPr>
                    </w:pPr>
                    <w:r>
                      <w:rPr>
                        <w:b/>
                      </w:rPr>
                      <w:t>Power ON 2</w:t>
                    </w:r>
                  </w:p>
                </w:txbxContent>
              </v:textbox>
            </v:shape>
            <v:shape id="_x0000_s1046" type="#_x0000_t202" style="position:absolute;left:6639;top:8394;width:1604;height:374;mso-height-percent:200;mso-height-percent:200;mso-width-relative:margin;mso-height-relative:margin" filled="f" stroked="f">
              <v:textbox style="mso-next-textbox:#_x0000_s1046;mso-fit-shape-to-text:t">
                <w:txbxContent>
                  <w:p w:rsidR="00D13F54" w:rsidRPr="00845130" w:rsidRDefault="00D13F54" w:rsidP="0094276A">
                    <w:pPr>
                      <w:rPr>
                        <w:b/>
                      </w:rPr>
                    </w:pPr>
                    <w:r>
                      <w:rPr>
                        <w:b/>
                      </w:rPr>
                      <w:t>Powering OFF</w:t>
                    </w:r>
                  </w:p>
                </w:txbxContent>
              </v:textbox>
            </v:shape>
            <v:shape id="_x0000_s1047" type="#_x0000_t202" style="position:absolute;left:8346;top:8020;width:1230;height:374;mso-height-percent:200;mso-height-percent:200;mso-width-relative:margin;mso-height-relative:margin" filled="f" stroked="f">
              <v:textbox style="mso-next-textbox:#_x0000_s1047;mso-fit-shape-to-text:t">
                <w:txbxContent>
                  <w:p w:rsidR="00D13F54" w:rsidRPr="00845130" w:rsidRDefault="00D13F54" w:rsidP="0094276A">
                    <w:pPr>
                      <w:rPr>
                        <w:b/>
                      </w:rPr>
                    </w:pPr>
                    <w:r>
                      <w:rPr>
                        <w:b/>
                      </w:rPr>
                      <w:t>Stand-By</w:t>
                    </w:r>
                  </w:p>
                </w:txbxContent>
              </v:textbox>
            </v:shape>
          </v:group>
        </w:pict>
      </w:r>
      <w:r w:rsidR="007C34E0">
        <w:rPr>
          <w:noProof/>
        </w:rPr>
        <w:drawing>
          <wp:inline distT="0" distB="0" distL="0" distR="0">
            <wp:extent cx="5438775" cy="4267200"/>
            <wp:effectExtent l="0" t="0" r="0" b="0"/>
            <wp:docPr id="30" name="Picture 12"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2"/>
                    <pic:cNvPicPr>
                      <a:picLocks noChangeAspect="1" noChangeArrowheads="1"/>
                    </pic:cNvPicPr>
                  </pic:nvPicPr>
                  <pic:blipFill>
                    <a:blip r:embed="rId14" cstate="print"/>
                    <a:srcRect/>
                    <a:stretch>
                      <a:fillRect/>
                    </a:stretch>
                  </pic:blipFill>
                  <pic:spPr bwMode="auto">
                    <a:xfrm>
                      <a:off x="0" y="0"/>
                      <a:ext cx="5438775" cy="4267200"/>
                    </a:xfrm>
                    <a:prstGeom prst="rect">
                      <a:avLst/>
                    </a:prstGeom>
                    <a:noFill/>
                    <a:ln w="9525">
                      <a:noFill/>
                      <a:miter lim="800000"/>
                      <a:headEnd/>
                      <a:tailEnd/>
                    </a:ln>
                  </pic:spPr>
                </pic:pic>
              </a:graphicData>
            </a:graphic>
          </wp:inline>
        </w:drawing>
      </w:r>
    </w:p>
    <w:p w:rsidR="0094276A" w:rsidRDefault="0094276A" w:rsidP="007C34E0">
      <w:pPr>
        <w:jc w:val="center"/>
      </w:pPr>
    </w:p>
    <w:p w:rsidR="0094276A" w:rsidRDefault="0094276A" w:rsidP="0094276A">
      <w:pPr>
        <w:pStyle w:val="Capfig"/>
        <w:numPr>
          <w:ilvl w:val="0"/>
          <w:numId w:val="0"/>
        </w:numPr>
        <w:jc w:val="left"/>
      </w:pPr>
    </w:p>
    <w:p w:rsidR="007C34E0" w:rsidRDefault="007C34E0" w:rsidP="007C34E0">
      <w:pPr>
        <w:pStyle w:val="Capfig"/>
      </w:pPr>
      <w:bookmarkStart w:id="12" w:name="_Toc310500529"/>
      <w:r>
        <w:t>Case B - Battery Powered (No AC or USB Input Voltage)</w:t>
      </w:r>
      <w:bookmarkEnd w:id="12"/>
    </w:p>
    <w:p w:rsidR="007C34E0" w:rsidRDefault="007C34E0" w:rsidP="007C34E0">
      <w:pPr>
        <w:pStyle w:val="para"/>
      </w:pPr>
      <w:r>
        <w:t xml:space="preserve">This example shows that the device can only be enabled once each time the /PB_IN </w:t>
      </w:r>
      <w:r w:rsidR="00305190">
        <w:t>push-</w:t>
      </w:r>
      <w:r>
        <w:t xml:space="preserve">button is pressed.  The turn-on sequence is exactly the same as in </w:t>
      </w:r>
      <w:r w:rsidR="0017099A">
        <w:t>Case A</w:t>
      </w:r>
      <w:r>
        <w:t xml:space="preserve"> except that the /PB_IN </w:t>
      </w:r>
      <w:r w:rsidR="00305190">
        <w:t>push-</w:t>
      </w:r>
      <w:r>
        <w:t>button is held down</w:t>
      </w:r>
      <w:r w:rsidR="00305190">
        <w:t xml:space="preserve"> for the entire power cycle</w:t>
      </w:r>
      <w:r>
        <w:t xml:space="preserve">.  Instead of using a second button press to turn off the device, </w:t>
      </w:r>
      <w:r w:rsidR="00305190">
        <w:t>the application processor turns</w:t>
      </w:r>
      <w:r>
        <w:t xml:space="preserve"> off the POWER_ON signal.  </w:t>
      </w:r>
      <w:r w:rsidR="00305190">
        <w:t>The falling edge of this signal</w:t>
      </w:r>
      <w:r w:rsidR="00DE57A6">
        <w:t xml:space="preserve"> transitions the device to the “Powering OFF” state, despite</w:t>
      </w:r>
      <w:r>
        <w:t xml:space="preserve"> the fact that the /PB_IN </w:t>
      </w:r>
      <w:r w:rsidR="00305190">
        <w:t>push-</w:t>
      </w:r>
      <w:r>
        <w:t>button is still pressed.</w:t>
      </w:r>
    </w:p>
    <w:p w:rsidR="007C34E0" w:rsidRDefault="007C34E0" w:rsidP="007C34E0">
      <w:pPr>
        <w:pStyle w:val="para"/>
      </w:pPr>
      <w:r>
        <w:t>Once the device has been powered off</w:t>
      </w:r>
      <w:r w:rsidR="00DE57A6">
        <w:t xml:space="preserve"> and is in the “</w:t>
      </w:r>
      <w:r w:rsidR="00227C92">
        <w:t>Stand-By</w:t>
      </w:r>
      <w:r w:rsidR="00DE57A6">
        <w:t xml:space="preserve">” state, only the </w:t>
      </w:r>
      <w:r w:rsidR="001A728B">
        <w:t>falling</w:t>
      </w:r>
      <w:r w:rsidR="00DE57A6">
        <w:t xml:space="preserve"> edge of /PB_IN will cause the device to transition to the “</w:t>
      </w:r>
      <w:r w:rsidR="00227C92">
        <w:t>Decision</w:t>
      </w:r>
      <w:r w:rsidR="00DE57A6">
        <w:t xml:space="preserve">” state. </w:t>
      </w:r>
      <w:r w:rsidR="006F1D39">
        <w:t>While in the “Stand-By” state,</w:t>
      </w:r>
      <w:r w:rsidR="00DE57A6">
        <w:t xml:space="preserve"> </w:t>
      </w:r>
      <w:r w:rsidR="006F1D39">
        <w:t>t</w:t>
      </w:r>
      <w:r>
        <w:t xml:space="preserve">urning the POWER_ON signal back on does nothing.  </w:t>
      </w:r>
    </w:p>
    <w:p w:rsidR="007C34E0" w:rsidRPr="004D7114" w:rsidRDefault="007C34E0" w:rsidP="004D638C">
      <w:pPr>
        <w:pStyle w:val="Hdrh1"/>
      </w:pPr>
      <w:bookmarkStart w:id="13" w:name="_Toc310500522"/>
      <w:r w:rsidRPr="004D7114">
        <w:lastRenderedPageBreak/>
        <w:t>Case C:</w:t>
      </w:r>
      <w:bookmarkEnd w:id="13"/>
    </w:p>
    <w:p w:rsidR="007C34E0" w:rsidRDefault="007C34E0" w:rsidP="007C34E0">
      <w:pPr>
        <w:pStyle w:val="para"/>
      </w:pPr>
      <w:r>
        <w:t xml:space="preserve">Figure </w:t>
      </w:r>
      <w:r w:rsidR="0017099A">
        <w:t>5</w:t>
      </w:r>
      <w:r>
        <w:t xml:space="preserve"> shows Case </w:t>
      </w:r>
      <w:r w:rsidR="00DE57A6">
        <w:t>C</w:t>
      </w:r>
      <w:r>
        <w:t xml:space="preserve">, where the AC or USB input is used to power the device and /PB_IN is not toggled at all and is allowed to remain high with its internal pull-up resistor.  This start-up sequence does not make use of /PB_IN, so the converters </w:t>
      </w:r>
      <w:r w:rsidR="00DE57A6">
        <w:t>are</w:t>
      </w:r>
      <w:r>
        <w:t xml:space="preserve"> controlled only with POWER_ON.  This means that the TPS6507x could be operated without a separate application processor. In the following set of waveforms, PB_OUT has a pull-up resistor connected to converter x; this is presented as an optional output to the </w:t>
      </w:r>
      <w:r w:rsidR="00D13F54">
        <w:t>application</w:t>
      </w:r>
      <w:r>
        <w:t xml:space="preserve"> processor.  A detailed description of Case C’s behavior is included after Figure </w:t>
      </w:r>
      <w:r w:rsidR="0017099A">
        <w:t>5</w:t>
      </w:r>
      <w:r>
        <w:t xml:space="preserve">.  </w:t>
      </w:r>
    </w:p>
    <w:p w:rsidR="007C34E0" w:rsidRDefault="007C34E0" w:rsidP="007C34E0">
      <w:pPr>
        <w:pStyle w:val="para"/>
      </w:pPr>
      <w:r>
        <w:t xml:space="preserve">A summary of the steps that occur in Figure </w:t>
      </w:r>
      <w:r w:rsidR="0017099A">
        <w:t>5</w:t>
      </w:r>
      <w:r>
        <w:t xml:space="preserve"> are shown in Table 3.</w:t>
      </w:r>
    </w:p>
    <w:p w:rsidR="007C34E0" w:rsidRDefault="007C34E0" w:rsidP="007C34E0">
      <w:pPr>
        <w:pStyle w:val="Captab"/>
      </w:pPr>
      <w:bookmarkStart w:id="14" w:name="_Toc310500959"/>
      <w:r>
        <w:t>Case C Timing Diagram Description</w:t>
      </w:r>
      <w:bookmarkEnd w:id="14"/>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8"/>
        <w:gridCol w:w="1468"/>
      </w:tblGrid>
      <w:tr w:rsidR="007C34E0" w:rsidRPr="00F50D24" w:rsidTr="007C34E0">
        <w:trPr>
          <w:trHeight w:val="300"/>
        </w:trPr>
        <w:tc>
          <w:tcPr>
            <w:tcW w:w="8028" w:type="dxa"/>
            <w:noWrap/>
            <w:hideMark/>
          </w:tcPr>
          <w:p w:rsidR="007C34E0" w:rsidRPr="007C34E0" w:rsidRDefault="007C34E0" w:rsidP="007C34E0">
            <w:pPr>
              <w:pStyle w:val="TableOLhdrL"/>
            </w:pPr>
            <w:r w:rsidRPr="007C34E0">
              <w:t>Sequence of Events</w:t>
            </w:r>
          </w:p>
        </w:tc>
        <w:tc>
          <w:tcPr>
            <w:tcW w:w="1468" w:type="dxa"/>
            <w:noWrap/>
            <w:hideMark/>
          </w:tcPr>
          <w:p w:rsidR="007C34E0" w:rsidRPr="007C34E0" w:rsidRDefault="007C34E0" w:rsidP="007C34E0">
            <w:pPr>
              <w:pStyle w:val="TableOLhdrL"/>
            </w:pPr>
            <w:r w:rsidRPr="007C34E0">
              <w:t>State</w:t>
            </w:r>
          </w:p>
        </w:tc>
      </w:tr>
      <w:tr w:rsidR="007C34E0" w:rsidRPr="00F50D24" w:rsidTr="007C34E0">
        <w:trPr>
          <w:trHeight w:val="300"/>
        </w:trPr>
        <w:tc>
          <w:tcPr>
            <w:tcW w:w="8028" w:type="dxa"/>
            <w:noWrap/>
            <w:hideMark/>
          </w:tcPr>
          <w:p w:rsidR="007C34E0" w:rsidRPr="007C34E0" w:rsidRDefault="007C34E0" w:rsidP="0031053E">
            <w:pPr>
              <w:pStyle w:val="ListParagraph"/>
              <w:numPr>
                <w:ilvl w:val="0"/>
                <w:numId w:val="27"/>
              </w:numPr>
              <w:spacing w:after="0" w:line="240" w:lineRule="auto"/>
              <w:rPr>
                <w:rFonts w:eastAsia="Times New Roman"/>
                <w:color w:val="000000"/>
              </w:rPr>
            </w:pPr>
            <w:r w:rsidRPr="007C34E0">
              <w:rPr>
                <w:rFonts w:eastAsia="Times New Roman"/>
                <w:color w:val="000000"/>
              </w:rPr>
              <w:t>System starts with everything off</w:t>
            </w:r>
          </w:p>
        </w:tc>
        <w:tc>
          <w:tcPr>
            <w:tcW w:w="1468" w:type="dxa"/>
            <w:noWrap/>
            <w:hideMark/>
          </w:tcPr>
          <w:p w:rsidR="007C34E0" w:rsidRPr="007C34E0" w:rsidRDefault="00227C92" w:rsidP="0033725F">
            <w:pPr>
              <w:rPr>
                <w:color w:val="000000"/>
              </w:rPr>
            </w:pPr>
            <w:r>
              <w:rPr>
                <w:color w:val="000000"/>
              </w:rPr>
              <w:t>Stand-By</w:t>
            </w:r>
          </w:p>
        </w:tc>
      </w:tr>
      <w:tr w:rsidR="007C34E0" w:rsidRPr="00F50D24" w:rsidTr="007C34E0">
        <w:trPr>
          <w:trHeight w:val="300"/>
        </w:trPr>
        <w:tc>
          <w:tcPr>
            <w:tcW w:w="8028" w:type="dxa"/>
            <w:vMerge w:val="restart"/>
            <w:noWrap/>
            <w:hideMark/>
          </w:tcPr>
          <w:p w:rsidR="007C34E0" w:rsidRPr="007C34E0" w:rsidRDefault="007C34E0" w:rsidP="0031053E">
            <w:pPr>
              <w:pStyle w:val="ListParagraph"/>
              <w:numPr>
                <w:ilvl w:val="0"/>
                <w:numId w:val="27"/>
              </w:numPr>
              <w:spacing w:after="0" w:line="240" w:lineRule="auto"/>
              <w:rPr>
                <w:rFonts w:eastAsia="Times New Roman"/>
                <w:color w:val="000000"/>
              </w:rPr>
            </w:pPr>
            <w:r w:rsidRPr="007C34E0">
              <w:rPr>
                <w:rFonts w:eastAsia="Times New Roman"/>
                <w:color w:val="000000"/>
              </w:rPr>
              <w:t>V(AC) = 5V</w:t>
            </w:r>
          </w:p>
        </w:tc>
        <w:tc>
          <w:tcPr>
            <w:tcW w:w="1468" w:type="dxa"/>
            <w:noWrap/>
            <w:hideMark/>
          </w:tcPr>
          <w:p w:rsidR="007C34E0" w:rsidRPr="007C34E0" w:rsidRDefault="00227C92" w:rsidP="0033725F">
            <w:pPr>
              <w:rPr>
                <w:color w:val="000000"/>
              </w:rPr>
            </w:pPr>
            <w:r>
              <w:rPr>
                <w:color w:val="000000"/>
              </w:rPr>
              <w:t>Decision</w:t>
            </w:r>
          </w:p>
        </w:tc>
      </w:tr>
      <w:tr w:rsidR="007C34E0" w:rsidRPr="00F50D24" w:rsidTr="007C34E0">
        <w:trPr>
          <w:trHeight w:val="300"/>
        </w:trPr>
        <w:tc>
          <w:tcPr>
            <w:tcW w:w="8028" w:type="dxa"/>
            <w:vMerge/>
            <w:noWrap/>
            <w:hideMark/>
          </w:tcPr>
          <w:p w:rsidR="007C34E0" w:rsidRPr="007C34E0" w:rsidRDefault="007C34E0" w:rsidP="0031053E">
            <w:pPr>
              <w:pStyle w:val="ListParagraph"/>
              <w:numPr>
                <w:ilvl w:val="0"/>
                <w:numId w:val="27"/>
              </w:numPr>
              <w:spacing w:after="0" w:line="240" w:lineRule="auto"/>
              <w:rPr>
                <w:rFonts w:eastAsia="Times New Roman"/>
                <w:color w:val="000000"/>
              </w:rPr>
            </w:pPr>
          </w:p>
        </w:tc>
        <w:tc>
          <w:tcPr>
            <w:tcW w:w="1468" w:type="dxa"/>
            <w:vMerge w:val="restart"/>
            <w:noWrap/>
            <w:hideMark/>
          </w:tcPr>
          <w:p w:rsidR="007C34E0" w:rsidRPr="007C34E0" w:rsidRDefault="007C34E0" w:rsidP="0033725F">
            <w:pPr>
              <w:rPr>
                <w:color w:val="000000"/>
              </w:rPr>
            </w:pPr>
            <w:r w:rsidRPr="007C34E0">
              <w:rPr>
                <w:color w:val="000000"/>
              </w:rPr>
              <w:t>Wait For Power ON</w:t>
            </w:r>
          </w:p>
        </w:tc>
      </w:tr>
      <w:tr w:rsidR="007C34E0" w:rsidRPr="00F50D24" w:rsidTr="007C34E0">
        <w:trPr>
          <w:trHeight w:val="300"/>
        </w:trPr>
        <w:tc>
          <w:tcPr>
            <w:tcW w:w="8028" w:type="dxa"/>
            <w:noWrap/>
            <w:hideMark/>
          </w:tcPr>
          <w:p w:rsidR="007C34E0" w:rsidRPr="007C34E0" w:rsidRDefault="007C34E0" w:rsidP="0031053E">
            <w:pPr>
              <w:pStyle w:val="ListParagraph"/>
              <w:numPr>
                <w:ilvl w:val="0"/>
                <w:numId w:val="27"/>
              </w:numPr>
              <w:spacing w:after="0" w:line="240" w:lineRule="auto"/>
              <w:rPr>
                <w:rFonts w:eastAsia="Times New Roman"/>
                <w:color w:val="000000"/>
              </w:rPr>
            </w:pPr>
            <w:r w:rsidRPr="007C34E0">
              <w:rPr>
                <w:rFonts w:eastAsia="Times New Roman"/>
                <w:color w:val="000000"/>
              </w:rPr>
              <w:t>SYS ramps up; main state machine active</w:t>
            </w:r>
          </w:p>
        </w:tc>
        <w:tc>
          <w:tcPr>
            <w:tcW w:w="1468" w:type="dxa"/>
            <w:vMerge/>
            <w:noWrap/>
            <w:hideMark/>
          </w:tcPr>
          <w:p w:rsidR="007C34E0" w:rsidRPr="007C34E0" w:rsidRDefault="007C34E0" w:rsidP="0033725F">
            <w:pPr>
              <w:rPr>
                <w:color w:val="000000"/>
              </w:rPr>
            </w:pPr>
          </w:p>
        </w:tc>
      </w:tr>
      <w:tr w:rsidR="007C34E0" w:rsidRPr="00F50D24" w:rsidTr="007C34E0">
        <w:trPr>
          <w:trHeight w:val="300"/>
        </w:trPr>
        <w:tc>
          <w:tcPr>
            <w:tcW w:w="8028" w:type="dxa"/>
            <w:vMerge w:val="restart"/>
            <w:noWrap/>
            <w:hideMark/>
          </w:tcPr>
          <w:p w:rsidR="007C34E0" w:rsidRPr="007C34E0" w:rsidRDefault="007C34E0" w:rsidP="0031053E">
            <w:pPr>
              <w:pStyle w:val="ListParagraph"/>
              <w:numPr>
                <w:ilvl w:val="0"/>
                <w:numId w:val="27"/>
              </w:numPr>
              <w:spacing w:after="0" w:line="240" w:lineRule="auto"/>
              <w:rPr>
                <w:rFonts w:eastAsia="Times New Roman"/>
                <w:color w:val="000000"/>
              </w:rPr>
            </w:pPr>
            <w:r w:rsidRPr="007C34E0">
              <w:rPr>
                <w:rFonts w:eastAsia="Times New Roman"/>
                <w:color w:val="000000"/>
              </w:rPr>
              <w:t>POWER_ON = HIGH</w:t>
            </w:r>
          </w:p>
        </w:tc>
        <w:tc>
          <w:tcPr>
            <w:tcW w:w="1468" w:type="dxa"/>
            <w:noWrap/>
            <w:hideMark/>
          </w:tcPr>
          <w:p w:rsidR="007C34E0" w:rsidRPr="007C34E0" w:rsidRDefault="007C34E0" w:rsidP="0033725F">
            <w:pPr>
              <w:rPr>
                <w:color w:val="000000"/>
              </w:rPr>
            </w:pPr>
            <w:r w:rsidRPr="007C34E0">
              <w:rPr>
                <w:color w:val="000000"/>
              </w:rPr>
              <w:t>Power ON 1</w:t>
            </w:r>
          </w:p>
        </w:tc>
      </w:tr>
      <w:tr w:rsidR="007C34E0" w:rsidRPr="00F50D24" w:rsidTr="007C34E0">
        <w:trPr>
          <w:trHeight w:val="300"/>
        </w:trPr>
        <w:tc>
          <w:tcPr>
            <w:tcW w:w="8028" w:type="dxa"/>
            <w:vMerge/>
            <w:noWrap/>
            <w:hideMark/>
          </w:tcPr>
          <w:p w:rsidR="007C34E0" w:rsidRPr="007C34E0" w:rsidRDefault="007C34E0" w:rsidP="0031053E">
            <w:pPr>
              <w:pStyle w:val="ListParagraph"/>
              <w:numPr>
                <w:ilvl w:val="0"/>
                <w:numId w:val="27"/>
              </w:numPr>
              <w:spacing w:after="0" w:line="240" w:lineRule="auto"/>
              <w:rPr>
                <w:rFonts w:eastAsia="Times New Roman"/>
                <w:color w:val="000000"/>
              </w:rPr>
            </w:pPr>
          </w:p>
        </w:tc>
        <w:tc>
          <w:tcPr>
            <w:tcW w:w="1468" w:type="dxa"/>
            <w:vMerge w:val="restart"/>
            <w:noWrap/>
            <w:hideMark/>
          </w:tcPr>
          <w:p w:rsidR="007C34E0" w:rsidRPr="007C34E0" w:rsidRDefault="007C34E0" w:rsidP="0033725F">
            <w:pPr>
              <w:rPr>
                <w:color w:val="000000"/>
              </w:rPr>
            </w:pPr>
            <w:r w:rsidRPr="007C34E0">
              <w:rPr>
                <w:color w:val="000000"/>
              </w:rPr>
              <w:t>Power ON 2</w:t>
            </w:r>
          </w:p>
        </w:tc>
      </w:tr>
      <w:tr w:rsidR="007C34E0" w:rsidRPr="00F50D24" w:rsidTr="007C34E0">
        <w:trPr>
          <w:trHeight w:val="300"/>
        </w:trPr>
        <w:tc>
          <w:tcPr>
            <w:tcW w:w="8028" w:type="dxa"/>
            <w:noWrap/>
            <w:hideMark/>
          </w:tcPr>
          <w:p w:rsidR="007C34E0" w:rsidRPr="007C34E0" w:rsidRDefault="007C34E0" w:rsidP="0031053E">
            <w:pPr>
              <w:pStyle w:val="ListParagraph"/>
              <w:numPr>
                <w:ilvl w:val="0"/>
                <w:numId w:val="27"/>
              </w:numPr>
              <w:spacing w:after="0" w:line="240" w:lineRule="auto"/>
              <w:rPr>
                <w:rFonts w:eastAsia="Times New Roman"/>
                <w:color w:val="000000"/>
              </w:rPr>
            </w:pPr>
            <w:r w:rsidRPr="007C34E0">
              <w:rPr>
                <w:rFonts w:eastAsia="Times New Roman"/>
                <w:color w:val="000000"/>
              </w:rPr>
              <w:t>Converters ramp up</w:t>
            </w:r>
          </w:p>
        </w:tc>
        <w:tc>
          <w:tcPr>
            <w:tcW w:w="1468" w:type="dxa"/>
            <w:vMerge/>
            <w:noWrap/>
            <w:hideMark/>
          </w:tcPr>
          <w:p w:rsidR="007C34E0" w:rsidRPr="007C34E0" w:rsidRDefault="007C34E0" w:rsidP="0033725F">
            <w:pPr>
              <w:rPr>
                <w:color w:val="000000"/>
              </w:rPr>
            </w:pPr>
          </w:p>
        </w:tc>
      </w:tr>
      <w:tr w:rsidR="007C34E0" w:rsidRPr="00F50D24" w:rsidTr="007C34E0">
        <w:trPr>
          <w:trHeight w:val="300"/>
        </w:trPr>
        <w:tc>
          <w:tcPr>
            <w:tcW w:w="8028" w:type="dxa"/>
            <w:noWrap/>
            <w:hideMark/>
          </w:tcPr>
          <w:p w:rsidR="007C34E0" w:rsidRPr="007C34E0" w:rsidRDefault="007C34E0" w:rsidP="0031053E">
            <w:pPr>
              <w:pStyle w:val="ListParagraph"/>
              <w:numPr>
                <w:ilvl w:val="0"/>
                <w:numId w:val="27"/>
              </w:numPr>
              <w:spacing w:after="0" w:line="240" w:lineRule="auto"/>
              <w:rPr>
                <w:rFonts w:eastAsia="Times New Roman"/>
                <w:color w:val="000000"/>
              </w:rPr>
            </w:pPr>
            <w:r w:rsidRPr="007C34E0">
              <w:rPr>
                <w:rFonts w:eastAsia="Times New Roman"/>
                <w:color w:val="000000"/>
              </w:rPr>
              <w:t>PGOOD is turned on</w:t>
            </w:r>
          </w:p>
        </w:tc>
        <w:tc>
          <w:tcPr>
            <w:tcW w:w="1468" w:type="dxa"/>
            <w:vMerge/>
            <w:noWrap/>
            <w:hideMark/>
          </w:tcPr>
          <w:p w:rsidR="007C34E0" w:rsidRPr="007C34E0" w:rsidRDefault="007C34E0" w:rsidP="0033725F">
            <w:pPr>
              <w:rPr>
                <w:color w:val="000000"/>
              </w:rPr>
            </w:pPr>
          </w:p>
        </w:tc>
      </w:tr>
      <w:tr w:rsidR="00CB3DC9" w:rsidRPr="00F50D24" w:rsidTr="007C34E0">
        <w:trPr>
          <w:trHeight w:val="300"/>
        </w:trPr>
        <w:tc>
          <w:tcPr>
            <w:tcW w:w="8028" w:type="dxa"/>
            <w:noWrap/>
            <w:hideMark/>
          </w:tcPr>
          <w:p w:rsidR="00CB3DC9" w:rsidRPr="007C34E0" w:rsidRDefault="00CB3DC9" w:rsidP="0031053E">
            <w:pPr>
              <w:pStyle w:val="ListParagraph"/>
              <w:numPr>
                <w:ilvl w:val="0"/>
                <w:numId w:val="27"/>
              </w:numPr>
              <w:spacing w:after="0" w:line="240" w:lineRule="auto"/>
              <w:rPr>
                <w:rFonts w:eastAsia="Times New Roman"/>
                <w:color w:val="000000"/>
              </w:rPr>
            </w:pPr>
            <w:r w:rsidRPr="007C34E0">
              <w:rPr>
                <w:rFonts w:eastAsia="Times New Roman"/>
                <w:color w:val="000000"/>
              </w:rPr>
              <w:t>POWER_ON = LOW</w:t>
            </w:r>
          </w:p>
        </w:tc>
        <w:tc>
          <w:tcPr>
            <w:tcW w:w="1468" w:type="dxa"/>
            <w:vMerge w:val="restart"/>
            <w:noWrap/>
            <w:hideMark/>
          </w:tcPr>
          <w:p w:rsidR="00CB3DC9" w:rsidRPr="007C34E0" w:rsidRDefault="00CB3DC9" w:rsidP="0033725F">
            <w:pPr>
              <w:rPr>
                <w:color w:val="000000"/>
              </w:rPr>
            </w:pPr>
            <w:r>
              <w:rPr>
                <w:color w:val="000000"/>
              </w:rPr>
              <w:t>Powering OFF</w:t>
            </w:r>
          </w:p>
        </w:tc>
      </w:tr>
      <w:tr w:rsidR="00CB3DC9" w:rsidRPr="00F50D24" w:rsidTr="007C34E0">
        <w:trPr>
          <w:trHeight w:val="300"/>
        </w:trPr>
        <w:tc>
          <w:tcPr>
            <w:tcW w:w="8028" w:type="dxa"/>
            <w:noWrap/>
          </w:tcPr>
          <w:p w:rsidR="00CB3DC9" w:rsidRPr="007C34E0" w:rsidRDefault="00CB3DC9" w:rsidP="0031053E">
            <w:pPr>
              <w:pStyle w:val="ListParagraph"/>
              <w:numPr>
                <w:ilvl w:val="0"/>
                <w:numId w:val="27"/>
              </w:numPr>
              <w:spacing w:after="0" w:line="240" w:lineRule="auto"/>
              <w:rPr>
                <w:rFonts w:eastAsia="Times New Roman"/>
                <w:color w:val="000000"/>
              </w:rPr>
            </w:pPr>
            <w:r w:rsidRPr="007C34E0">
              <w:rPr>
                <w:rFonts w:eastAsia="Times New Roman"/>
                <w:color w:val="000000"/>
              </w:rPr>
              <w:t>Converters ramp down in inverse sequence and PGOOD is turned off</w:t>
            </w:r>
          </w:p>
        </w:tc>
        <w:tc>
          <w:tcPr>
            <w:tcW w:w="1468" w:type="dxa"/>
            <w:vMerge/>
            <w:noWrap/>
          </w:tcPr>
          <w:p w:rsidR="00CB3DC9" w:rsidRDefault="00CB3DC9" w:rsidP="0033725F">
            <w:pPr>
              <w:rPr>
                <w:color w:val="000000"/>
              </w:rPr>
            </w:pPr>
          </w:p>
        </w:tc>
      </w:tr>
      <w:tr w:rsidR="00CB3DC9" w:rsidRPr="00F50D24" w:rsidTr="007C34E0">
        <w:trPr>
          <w:trHeight w:val="300"/>
        </w:trPr>
        <w:tc>
          <w:tcPr>
            <w:tcW w:w="8028" w:type="dxa"/>
            <w:vMerge w:val="restart"/>
            <w:noWrap/>
          </w:tcPr>
          <w:p w:rsidR="00CB3DC9" w:rsidRPr="007C34E0" w:rsidRDefault="00CB3DC9" w:rsidP="0031053E">
            <w:pPr>
              <w:pStyle w:val="ListParagraph"/>
              <w:numPr>
                <w:ilvl w:val="0"/>
                <w:numId w:val="27"/>
              </w:numPr>
              <w:spacing w:after="0" w:line="240" w:lineRule="auto"/>
              <w:rPr>
                <w:rFonts w:eastAsia="Times New Roman"/>
                <w:color w:val="000000"/>
              </w:rPr>
            </w:pPr>
            <w:r>
              <w:rPr>
                <w:rFonts w:eastAsia="Times New Roman"/>
                <w:color w:val="000000"/>
              </w:rPr>
              <w:t>System waits to transition to Power ON 1</w:t>
            </w:r>
          </w:p>
        </w:tc>
        <w:tc>
          <w:tcPr>
            <w:tcW w:w="1468" w:type="dxa"/>
            <w:noWrap/>
          </w:tcPr>
          <w:p w:rsidR="00CB3DC9" w:rsidRPr="007C34E0" w:rsidRDefault="00227C92" w:rsidP="0033725F">
            <w:pPr>
              <w:rPr>
                <w:color w:val="000000"/>
              </w:rPr>
            </w:pPr>
            <w:r>
              <w:rPr>
                <w:color w:val="000000"/>
              </w:rPr>
              <w:t>Decision</w:t>
            </w:r>
          </w:p>
        </w:tc>
      </w:tr>
      <w:tr w:rsidR="00CB3DC9" w:rsidRPr="00F50D24" w:rsidTr="007C34E0">
        <w:trPr>
          <w:trHeight w:val="300"/>
        </w:trPr>
        <w:tc>
          <w:tcPr>
            <w:tcW w:w="8028" w:type="dxa"/>
            <w:vMerge/>
            <w:noWrap/>
          </w:tcPr>
          <w:p w:rsidR="00CB3DC9" w:rsidRDefault="00CB3DC9" w:rsidP="0031053E">
            <w:pPr>
              <w:pStyle w:val="ListParagraph"/>
              <w:numPr>
                <w:ilvl w:val="0"/>
                <w:numId w:val="27"/>
              </w:numPr>
              <w:spacing w:after="0" w:line="240" w:lineRule="auto"/>
              <w:rPr>
                <w:rFonts w:eastAsia="Times New Roman"/>
                <w:color w:val="000000"/>
              </w:rPr>
            </w:pPr>
          </w:p>
        </w:tc>
        <w:tc>
          <w:tcPr>
            <w:tcW w:w="1468" w:type="dxa"/>
            <w:noWrap/>
          </w:tcPr>
          <w:p w:rsidR="00CB3DC9" w:rsidRDefault="00CB3DC9" w:rsidP="0033725F">
            <w:pPr>
              <w:rPr>
                <w:color w:val="000000"/>
              </w:rPr>
            </w:pPr>
            <w:r>
              <w:rPr>
                <w:color w:val="000000"/>
              </w:rPr>
              <w:t>Wait for Power ON</w:t>
            </w:r>
          </w:p>
        </w:tc>
      </w:tr>
      <w:tr w:rsidR="00D13F54" w:rsidRPr="00F50D24" w:rsidTr="007C34E0">
        <w:trPr>
          <w:trHeight w:val="300"/>
        </w:trPr>
        <w:tc>
          <w:tcPr>
            <w:tcW w:w="8028" w:type="dxa"/>
            <w:noWrap/>
          </w:tcPr>
          <w:p w:rsidR="00D13F54" w:rsidRPr="00D13F54" w:rsidRDefault="00D13F54" w:rsidP="0033725F">
            <w:pPr>
              <w:rPr>
                <w:rFonts w:asciiTheme="minorHAnsi" w:hAnsiTheme="minorHAnsi"/>
                <w:color w:val="000000"/>
              </w:rPr>
            </w:pPr>
            <w:r>
              <w:rPr>
                <w:rFonts w:asciiTheme="minorHAnsi" w:hAnsiTheme="minorHAnsi"/>
                <w:color w:val="000000"/>
              </w:rPr>
              <w:t xml:space="preserve">       10.  Steps 4 through 9 repeat</w:t>
            </w:r>
          </w:p>
        </w:tc>
        <w:tc>
          <w:tcPr>
            <w:tcW w:w="1468" w:type="dxa"/>
            <w:noWrap/>
          </w:tcPr>
          <w:p w:rsidR="00D13F54" w:rsidRPr="007C34E0" w:rsidRDefault="00D13F54" w:rsidP="0033725F">
            <w:pPr>
              <w:rPr>
                <w:color w:val="000000"/>
              </w:rPr>
            </w:pPr>
          </w:p>
        </w:tc>
      </w:tr>
      <w:tr w:rsidR="00B257CC" w:rsidRPr="00F50D24" w:rsidTr="007C34E0">
        <w:trPr>
          <w:trHeight w:val="300"/>
        </w:trPr>
        <w:tc>
          <w:tcPr>
            <w:tcW w:w="8028" w:type="dxa"/>
            <w:noWrap/>
          </w:tcPr>
          <w:p w:rsidR="00B257CC" w:rsidRPr="007C34E0" w:rsidRDefault="00B257CC" w:rsidP="0033725F">
            <w:pPr>
              <w:rPr>
                <w:rFonts w:ascii="Wingdings" w:hAnsi="Wingdings"/>
                <w:color w:val="000000"/>
              </w:rPr>
            </w:pPr>
            <w:r w:rsidRPr="007C34E0">
              <w:rPr>
                <w:rFonts w:ascii="Wingdings" w:hAnsi="Wingdings"/>
                <w:color w:val="000000"/>
              </w:rPr>
              <w:sym w:font="Wingdings" w:char="00E0"/>
            </w:r>
            <w:r>
              <w:t>TPS6507x can be enabled / disabled by POWER_ON while /PB_IN is inactive HIGH</w:t>
            </w:r>
          </w:p>
        </w:tc>
        <w:tc>
          <w:tcPr>
            <w:tcW w:w="1468" w:type="dxa"/>
            <w:noWrap/>
          </w:tcPr>
          <w:p w:rsidR="00B257CC" w:rsidRPr="007C34E0" w:rsidRDefault="00B257CC" w:rsidP="0033725F">
            <w:pPr>
              <w:rPr>
                <w:color w:val="000000"/>
              </w:rPr>
            </w:pPr>
          </w:p>
        </w:tc>
      </w:tr>
    </w:tbl>
    <w:p w:rsidR="007C34E0" w:rsidRDefault="007C34E0" w:rsidP="007C34E0"/>
    <w:p w:rsidR="007C34E0" w:rsidRPr="00B316C4" w:rsidRDefault="00602E3B" w:rsidP="007C34E0">
      <w:pPr>
        <w:jc w:val="center"/>
        <w:rPr>
          <w:color w:val="FF0000"/>
        </w:rPr>
      </w:pPr>
      <w:r>
        <w:rPr>
          <w:noProof/>
          <w:color w:val="FF0000"/>
        </w:rPr>
        <w:lastRenderedPageBreak/>
        <w:pict>
          <v:group id="_x0000_s1048" style="position:absolute;left:0;text-align:left;margin-left:36.95pt;margin-top:416.4pt;width:469.05pt;height:71.95pt;z-index:251702272" coordorigin="1624,9882" coordsize="9381,1439">
            <v:shape id="_x0000_s1049" type="#_x0000_t32" style="position:absolute;left:2066;top:10514;width:367;height:0" o:connectortype="straight" strokecolor="red">
              <v:stroke startarrow="block" endarrow="block"/>
            </v:shape>
            <v:shape id="_x0000_s1050" type="#_x0000_t32" style="position:absolute;left:2433;top:10507;width:375;height:1;flip:y" o:connectortype="straight" strokecolor="#0070c0">
              <v:stroke startarrow="block" endarrow="block"/>
            </v:shape>
            <v:shape id="_x0000_s1051" type="#_x0000_t32" style="position:absolute;left:2808;top:10506;width:2489;height:2" o:connectortype="straight" strokecolor="black [3213]">
              <v:stroke startarrow="block" endarrow="block"/>
            </v:shape>
            <v:shape id="_x0000_s1052" type="#_x0000_t32" style="position:absolute;left:5302;top:10506;width:540;height:2" o:connectortype="straight" strokecolor="red">
              <v:stroke startarrow="block" endarrow="block"/>
            </v:shape>
            <v:shape id="_x0000_s1053" type="#_x0000_t32" style="position:absolute;left:5836;top:10506;width:358;height:2;flip:y" o:connectortype="straight" strokecolor="#0070c0">
              <v:stroke startarrow="block" endarrow="block"/>
            </v:shape>
            <v:shape id="_x0000_s1054" type="#_x0000_t202" style="position:absolute;left:1664;top:10112;width:1230;height:374;mso-height-percent:200;mso-height-percent:200;mso-width-relative:margin;mso-height-relative:margin" filled="f" stroked="f">
              <v:textbox style="mso-next-textbox:#_x0000_s1054;mso-fit-shape-to-text:t">
                <w:txbxContent>
                  <w:p w:rsidR="00D13F54" w:rsidRPr="00B316C4" w:rsidRDefault="00D13F54" w:rsidP="000F77B7">
                    <w:pPr>
                      <w:rPr>
                        <w:b/>
                        <w:color w:val="FF0000"/>
                      </w:rPr>
                    </w:pPr>
                    <w:r>
                      <w:rPr>
                        <w:b/>
                        <w:color w:val="FF0000"/>
                      </w:rPr>
                      <w:t>Stand-By</w:t>
                    </w:r>
                  </w:p>
                </w:txbxContent>
              </v:textbox>
            </v:shape>
            <v:shape id="_x0000_s1055" type="#_x0000_t202" style="position:absolute;left:1624;top:10528;width:2072;height:604;mso-height-percent:200;mso-height-percent:200;mso-width-relative:margin;mso-height-relative:margin" filled="f" stroked="f">
              <v:textbox style="mso-next-textbox:#_x0000_s1055;mso-fit-shape-to-text:t">
                <w:txbxContent>
                  <w:p w:rsidR="00D13F54" w:rsidRPr="00B316C4" w:rsidRDefault="00D13F54" w:rsidP="00B316C4">
                    <w:pPr>
                      <w:jc w:val="center"/>
                      <w:rPr>
                        <w:b/>
                        <w:color w:val="0070C0"/>
                      </w:rPr>
                    </w:pPr>
                    <w:r>
                      <w:rPr>
                        <w:b/>
                        <w:color w:val="0070C0"/>
                      </w:rPr>
                      <w:t>Decision</w:t>
                    </w:r>
                    <w:r w:rsidRPr="00B316C4">
                      <w:rPr>
                        <w:b/>
                        <w:color w:val="0070C0"/>
                      </w:rPr>
                      <w:t xml:space="preserve"> to </w:t>
                    </w:r>
                  </w:p>
                  <w:p w:rsidR="00D13F54" w:rsidRPr="00B316C4" w:rsidRDefault="00D13F54" w:rsidP="00B316C4">
                    <w:pPr>
                      <w:jc w:val="center"/>
                      <w:rPr>
                        <w:b/>
                        <w:color w:val="0070C0"/>
                      </w:rPr>
                    </w:pPr>
                    <w:r w:rsidRPr="00B316C4">
                      <w:rPr>
                        <w:b/>
                        <w:color w:val="0070C0"/>
                      </w:rPr>
                      <w:t>Wait for Power ON</w:t>
                    </w:r>
                  </w:p>
                </w:txbxContent>
              </v:textbox>
            </v:shape>
            <v:shape id="_x0000_s1056" type="#_x0000_t202" style="position:absolute;left:3034;top:9958;width:1802;height:849;mso-width-relative:margin;mso-height-relative:margin" filled="f" stroked="f">
              <v:textbox style="mso-next-textbox:#_x0000_s1056">
                <w:txbxContent>
                  <w:p w:rsidR="00D13F54" w:rsidRDefault="00D13F54" w:rsidP="00B316C4">
                    <w:pPr>
                      <w:jc w:val="center"/>
                      <w:rPr>
                        <w:b/>
                      </w:rPr>
                    </w:pPr>
                    <w:r w:rsidRPr="00B316C4">
                      <w:rPr>
                        <w:b/>
                      </w:rPr>
                      <w:t>Power ON 1</w:t>
                    </w:r>
                  </w:p>
                  <w:p w:rsidR="00D13F54" w:rsidRPr="00B316C4" w:rsidRDefault="00D13F54" w:rsidP="00B316C4">
                    <w:pPr>
                      <w:jc w:val="center"/>
                      <w:rPr>
                        <w:b/>
                      </w:rPr>
                    </w:pPr>
                    <w:proofErr w:type="gramStart"/>
                    <w:r w:rsidRPr="00B316C4">
                      <w:rPr>
                        <w:b/>
                      </w:rPr>
                      <w:t>to</w:t>
                    </w:r>
                    <w:proofErr w:type="gramEnd"/>
                    <w:r w:rsidRPr="00B316C4">
                      <w:rPr>
                        <w:b/>
                      </w:rPr>
                      <w:t xml:space="preserve"> Power ON 2</w:t>
                    </w:r>
                  </w:p>
                </w:txbxContent>
              </v:textbox>
            </v:shape>
            <v:shape id="_x0000_s1057" type="#_x0000_t202" style="position:absolute;left:4762;top:10528;width:1604;height:562;mso-width-relative:margin;mso-height-relative:margin" filled="f" stroked="f">
              <v:textbox style="mso-next-textbox:#_x0000_s1057">
                <w:txbxContent>
                  <w:p w:rsidR="00D13F54" w:rsidRPr="00B316C4" w:rsidRDefault="00D13F54" w:rsidP="00B316C4">
                    <w:pPr>
                      <w:jc w:val="center"/>
                      <w:rPr>
                        <w:b/>
                        <w:color w:val="FF0000"/>
                      </w:rPr>
                    </w:pPr>
                    <w:r w:rsidRPr="00B316C4">
                      <w:rPr>
                        <w:b/>
                        <w:color w:val="FF0000"/>
                      </w:rPr>
                      <w:t>Powering</w:t>
                    </w:r>
                  </w:p>
                  <w:p w:rsidR="00D13F54" w:rsidRPr="00B316C4" w:rsidRDefault="00D13F54" w:rsidP="00B316C4">
                    <w:pPr>
                      <w:jc w:val="center"/>
                      <w:rPr>
                        <w:b/>
                        <w:color w:val="FF0000"/>
                      </w:rPr>
                    </w:pPr>
                    <w:r w:rsidRPr="00B316C4">
                      <w:rPr>
                        <w:b/>
                        <w:color w:val="FF0000"/>
                      </w:rPr>
                      <w:t>OFF</w:t>
                    </w:r>
                  </w:p>
                </w:txbxContent>
              </v:textbox>
            </v:shape>
            <v:shape id="_x0000_s1058" type="#_x0000_t32" style="position:absolute;left:6194;top:10506;width:2544;height:1;flip:y" o:connectortype="straight">
              <v:stroke startarrow="block" endarrow="block"/>
            </v:shape>
            <v:shape id="_x0000_s1059" type="#_x0000_t32" style="position:absolute;left:8724;top:10502;width:513;height:4" o:connectortype="straight" strokecolor="red">
              <v:stroke startarrow="block" endarrow="block"/>
            </v:shape>
            <v:shape id="_x0000_s1060" type="#_x0000_t32" style="position:absolute;left:9237;top:10502;width:1495;height:0" o:connectortype="straight" strokecolor="#0070c0">
              <v:stroke startarrow="block" endarrow="block"/>
            </v:shape>
            <v:shape id="_x0000_s1061" type="#_x0000_t202" style="position:absolute;left:4972;top:9882;width:2072;height:604;mso-height-percent:200;mso-height-percent:200;mso-width-relative:margin;mso-height-relative:margin" filled="f" stroked="f">
              <v:textbox style="mso-next-textbox:#_x0000_s1061;mso-fit-shape-to-text:t">
                <w:txbxContent>
                  <w:p w:rsidR="00D13F54" w:rsidRPr="00B316C4" w:rsidRDefault="00D13F54" w:rsidP="00B316C4">
                    <w:pPr>
                      <w:jc w:val="center"/>
                      <w:rPr>
                        <w:b/>
                        <w:color w:val="0070C0"/>
                      </w:rPr>
                    </w:pPr>
                    <w:r>
                      <w:rPr>
                        <w:b/>
                        <w:color w:val="0070C0"/>
                      </w:rPr>
                      <w:t>Decision</w:t>
                    </w:r>
                    <w:r w:rsidRPr="00B316C4">
                      <w:rPr>
                        <w:b/>
                        <w:color w:val="0070C0"/>
                      </w:rPr>
                      <w:t xml:space="preserve"> to </w:t>
                    </w:r>
                  </w:p>
                  <w:p w:rsidR="00D13F54" w:rsidRPr="00B316C4" w:rsidRDefault="00D13F54" w:rsidP="00B316C4">
                    <w:pPr>
                      <w:jc w:val="center"/>
                      <w:rPr>
                        <w:b/>
                        <w:color w:val="0070C0"/>
                      </w:rPr>
                    </w:pPr>
                    <w:r w:rsidRPr="00B316C4">
                      <w:rPr>
                        <w:b/>
                        <w:color w:val="0070C0"/>
                      </w:rPr>
                      <w:t>Wait for Power ON</w:t>
                    </w:r>
                  </w:p>
                </w:txbxContent>
              </v:textbox>
            </v:shape>
            <v:shape id="_x0000_s1062" type="#_x0000_t202" style="position:absolute;left:6575;top:10472;width:1802;height:849;mso-width-relative:margin;mso-height-relative:margin" filled="f" stroked="f">
              <v:textbox style="mso-next-textbox:#_x0000_s1062">
                <w:txbxContent>
                  <w:p w:rsidR="00D13F54" w:rsidRDefault="00D13F54" w:rsidP="00B316C4">
                    <w:pPr>
                      <w:jc w:val="center"/>
                      <w:rPr>
                        <w:b/>
                      </w:rPr>
                    </w:pPr>
                    <w:r w:rsidRPr="00B316C4">
                      <w:rPr>
                        <w:b/>
                      </w:rPr>
                      <w:t>Power ON 1</w:t>
                    </w:r>
                  </w:p>
                  <w:p w:rsidR="00D13F54" w:rsidRPr="00B316C4" w:rsidRDefault="00D13F54" w:rsidP="00B316C4">
                    <w:pPr>
                      <w:jc w:val="center"/>
                      <w:rPr>
                        <w:b/>
                      </w:rPr>
                    </w:pPr>
                    <w:proofErr w:type="gramStart"/>
                    <w:r w:rsidRPr="00B316C4">
                      <w:rPr>
                        <w:b/>
                      </w:rPr>
                      <w:t>to</w:t>
                    </w:r>
                    <w:proofErr w:type="gramEnd"/>
                    <w:r w:rsidRPr="00B316C4">
                      <w:rPr>
                        <w:b/>
                      </w:rPr>
                      <w:t xml:space="preserve"> Power ON 2</w:t>
                    </w:r>
                  </w:p>
                </w:txbxContent>
              </v:textbox>
            </v:shape>
            <v:shape id="_x0000_s1063" type="#_x0000_t202" style="position:absolute;left:8177;top:9896;width:1604;height:604;mso-height-percent:200;mso-height-percent:200;mso-width-relative:margin;mso-height-relative:margin" filled="f" stroked="f">
              <v:textbox style="mso-next-textbox:#_x0000_s1063;mso-fit-shape-to-text:t">
                <w:txbxContent>
                  <w:p w:rsidR="00D13F54" w:rsidRPr="00B316C4" w:rsidRDefault="00D13F54" w:rsidP="00B316C4">
                    <w:pPr>
                      <w:jc w:val="center"/>
                      <w:rPr>
                        <w:b/>
                        <w:color w:val="FF0000"/>
                      </w:rPr>
                    </w:pPr>
                    <w:r w:rsidRPr="00B316C4">
                      <w:rPr>
                        <w:b/>
                        <w:color w:val="FF0000"/>
                      </w:rPr>
                      <w:t>Powering</w:t>
                    </w:r>
                  </w:p>
                  <w:p w:rsidR="00D13F54" w:rsidRPr="00B316C4" w:rsidRDefault="00D13F54" w:rsidP="00B316C4">
                    <w:pPr>
                      <w:jc w:val="center"/>
                      <w:rPr>
                        <w:b/>
                        <w:color w:val="FF0000"/>
                      </w:rPr>
                    </w:pPr>
                    <w:r w:rsidRPr="00B316C4">
                      <w:rPr>
                        <w:b/>
                        <w:color w:val="FF0000"/>
                      </w:rPr>
                      <w:t>OFF</w:t>
                    </w:r>
                  </w:p>
                </w:txbxContent>
              </v:textbox>
            </v:shape>
            <v:shape id="_x0000_s1064" type="#_x0000_t202" style="position:absolute;left:8933;top:10458;width:2072;height:604;mso-height-percent:200;mso-height-percent:200;mso-width-relative:margin;mso-height-relative:margin" filled="f" stroked="f">
              <v:textbox style="mso-next-textbox:#_x0000_s1064;mso-fit-shape-to-text:t">
                <w:txbxContent>
                  <w:p w:rsidR="00D13F54" w:rsidRPr="00B316C4" w:rsidRDefault="00D13F54" w:rsidP="00B316C4">
                    <w:pPr>
                      <w:jc w:val="center"/>
                      <w:rPr>
                        <w:b/>
                        <w:color w:val="0070C0"/>
                      </w:rPr>
                    </w:pPr>
                    <w:r>
                      <w:rPr>
                        <w:b/>
                        <w:color w:val="0070C0"/>
                      </w:rPr>
                      <w:t>Decision</w:t>
                    </w:r>
                    <w:r w:rsidRPr="00B316C4">
                      <w:rPr>
                        <w:b/>
                        <w:color w:val="0070C0"/>
                      </w:rPr>
                      <w:t xml:space="preserve"> to </w:t>
                    </w:r>
                  </w:p>
                  <w:p w:rsidR="00D13F54" w:rsidRPr="00B316C4" w:rsidRDefault="00D13F54" w:rsidP="00B316C4">
                    <w:pPr>
                      <w:jc w:val="center"/>
                      <w:rPr>
                        <w:b/>
                        <w:color w:val="0070C0"/>
                      </w:rPr>
                    </w:pPr>
                    <w:r w:rsidRPr="00B316C4">
                      <w:rPr>
                        <w:b/>
                        <w:color w:val="0070C0"/>
                      </w:rPr>
                      <w:t>Wait for Power ON</w:t>
                    </w:r>
                  </w:p>
                </w:txbxContent>
              </v:textbox>
            </v:shape>
          </v:group>
        </w:pict>
      </w:r>
      <w:r w:rsidR="007C34E0" w:rsidRPr="00B316C4">
        <w:rPr>
          <w:color w:val="FF0000"/>
        </w:rPr>
        <w:object w:dxaOrig="11437" w:dyaOrig="10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439.5pt" o:ole="">
            <v:imagedata r:id="rId15" o:title=""/>
          </v:shape>
          <o:OLEObject Type="Embed" ProgID="Visio.Drawing.11" ShapeID="_x0000_i1025" DrawAspect="Content" ObjectID="_1385447842" r:id="rId16"/>
        </w:object>
      </w:r>
    </w:p>
    <w:p w:rsidR="000F77B7" w:rsidRDefault="000F77B7" w:rsidP="000F77B7">
      <w:pPr>
        <w:pStyle w:val="Capfig"/>
        <w:numPr>
          <w:ilvl w:val="0"/>
          <w:numId w:val="0"/>
        </w:numPr>
        <w:jc w:val="left"/>
      </w:pPr>
    </w:p>
    <w:p w:rsidR="00B316C4" w:rsidRDefault="00B316C4" w:rsidP="00B316C4">
      <w:pPr>
        <w:pStyle w:val="Capfig"/>
        <w:numPr>
          <w:ilvl w:val="0"/>
          <w:numId w:val="0"/>
        </w:numPr>
        <w:jc w:val="left"/>
      </w:pPr>
    </w:p>
    <w:p w:rsidR="00DE57A6" w:rsidRDefault="007C34E0" w:rsidP="00DE57A6">
      <w:pPr>
        <w:pStyle w:val="Capfig"/>
      </w:pPr>
      <w:bookmarkStart w:id="15" w:name="_Toc310500530"/>
      <w:r>
        <w:t>Case C - AC or USB Powered</w:t>
      </w:r>
      <w:bookmarkEnd w:id="15"/>
    </w:p>
    <w:p w:rsidR="00DE57A6" w:rsidRDefault="00DE57A6" w:rsidP="00DE57A6">
      <w:pPr>
        <w:pStyle w:val="para"/>
      </w:pPr>
      <w:r>
        <w:t>In this configuration, PB_OUT is connected to converter x through a pull-up resistor.  Because of this, PB_OUT will follow the converter x voltage.</w:t>
      </w:r>
    </w:p>
    <w:p w:rsidR="00DE57A6" w:rsidRDefault="00DE57A6" w:rsidP="007C34E0">
      <w:pPr>
        <w:pStyle w:val="para"/>
      </w:pPr>
      <w:r>
        <w:t xml:space="preserve">The </w:t>
      </w:r>
      <w:r w:rsidR="007C34E0">
        <w:t>first difference from Cases A and B that should be noted is that the /PB_IN input is not toggled at all, it</w:t>
      </w:r>
      <w:r w:rsidR="00031938">
        <w:t xml:space="preserve"> is simply left high.  Once </w:t>
      </w:r>
      <w:r w:rsidR="007C34E0">
        <w:t xml:space="preserve">5 V is applied to the AC pin, </w:t>
      </w:r>
      <w:r>
        <w:t>the TPS6507x enters the “</w:t>
      </w:r>
      <w:r w:rsidR="00227C92">
        <w:t>Decision</w:t>
      </w:r>
      <w:r>
        <w:t xml:space="preserve">” state and </w:t>
      </w:r>
      <w:r w:rsidR="007C34E0">
        <w:t>the</w:t>
      </w:r>
      <w:r>
        <w:t xml:space="preserve"> SYS signal starts to ramp up.  Next, the device transitions to the “Wait for Power ON” state.  </w:t>
      </w:r>
    </w:p>
    <w:p w:rsidR="00DE57A6" w:rsidRDefault="007C34E0" w:rsidP="007C34E0">
      <w:pPr>
        <w:pStyle w:val="para"/>
      </w:pPr>
      <w:r>
        <w:lastRenderedPageBreak/>
        <w:t xml:space="preserve">POWER_ON is raised high at some point after SYS has turned on.  Once POWER_ON has been </w:t>
      </w:r>
      <w:r w:rsidR="00DE57A6">
        <w:t>raised to logic high, the device transitions to the “Power ON 1” state</w:t>
      </w:r>
      <w:r>
        <w:t>,</w:t>
      </w:r>
      <w:r w:rsidR="00DE57A6">
        <w:t xml:space="preserve"> where</w:t>
      </w:r>
      <w:r>
        <w:t xml:space="preserve"> </w:t>
      </w:r>
      <w:r w:rsidR="00DE57A6">
        <w:t>the converters start to turn on</w:t>
      </w:r>
      <w:r>
        <w:t xml:space="preserve"> in a par</w:t>
      </w:r>
      <w:r w:rsidR="00DE57A6">
        <w:t>ticular sequence</w:t>
      </w:r>
      <w:r>
        <w:t xml:space="preserve">.  Once the converters have completely turned on, the PGOOD signal will turn on.  </w:t>
      </w:r>
      <w:r w:rsidR="00DE57A6">
        <w:t xml:space="preserve">Since the POWER_ON signal is logic high, the TPS6507x will immediately transition to the “Power ON 2” state.  </w:t>
      </w:r>
      <w:r>
        <w:t xml:space="preserve">From there, the system will remain on until something changes.  Pulling the POWER_ON pin low will cause the </w:t>
      </w:r>
      <w:r w:rsidR="00DE57A6">
        <w:t>device to transition to the “Powering OFF” state, where the converters and PGOOD signals</w:t>
      </w:r>
      <w:r>
        <w:t xml:space="preserve"> turn off.  After everything is off,</w:t>
      </w:r>
      <w:r w:rsidR="00DE57A6">
        <w:t xml:space="preserve"> the device transitions to the “</w:t>
      </w:r>
      <w:r w:rsidR="00227C92">
        <w:t>Decision</w:t>
      </w:r>
      <w:r w:rsidR="00DE57A6">
        <w:t>” state, and then to the “Wait for Power ON” state.</w:t>
      </w:r>
      <w:r>
        <w:t xml:space="preserve"> </w:t>
      </w:r>
      <w:r w:rsidR="00D13F54">
        <w:t xml:space="preserve">From here, the entire cycle </w:t>
      </w:r>
      <w:r>
        <w:t>repeat</w:t>
      </w:r>
      <w:r w:rsidR="00D13F54">
        <w:t>s</w:t>
      </w:r>
      <w:r>
        <w:t xml:space="preserve">.  </w:t>
      </w:r>
    </w:p>
    <w:p w:rsidR="007C34E0" w:rsidRDefault="007448FE" w:rsidP="007C34E0">
      <w:pPr>
        <w:pStyle w:val="para"/>
      </w:pPr>
      <w:r>
        <w:t xml:space="preserve">When </w:t>
      </w:r>
      <w:r w:rsidR="007C34E0">
        <w:t xml:space="preserve">the AC or USB input </w:t>
      </w:r>
      <w:r>
        <w:t xml:space="preserve">powers the TPS6507x </w:t>
      </w:r>
      <w:r w:rsidR="007C34E0">
        <w:t xml:space="preserve">and the /PB_IN input is left high, </w:t>
      </w:r>
      <w:r w:rsidR="00AD1188">
        <w:t>the step-down converters are controlled with the POWER_ON signal</w:t>
      </w:r>
      <w:r w:rsidR="007C34E0">
        <w:t xml:space="preserve">.  Notice that the SYS output </w:t>
      </w:r>
      <w:r w:rsidR="00DE57A6">
        <w:t>remains high the entire time, which is true whenever there is power applied at the AC or USB input.</w:t>
      </w:r>
    </w:p>
    <w:p w:rsidR="007C34E0" w:rsidRPr="004D7114" w:rsidRDefault="007C34E0" w:rsidP="004D638C">
      <w:pPr>
        <w:pStyle w:val="Hdrh1"/>
      </w:pPr>
      <w:bookmarkStart w:id="16" w:name="_Toc310500523"/>
      <w:r w:rsidRPr="004D7114">
        <w:t>Case D:</w:t>
      </w:r>
      <w:bookmarkEnd w:id="16"/>
    </w:p>
    <w:p w:rsidR="007C34E0" w:rsidRDefault="007C34E0" w:rsidP="007C34E0">
      <w:pPr>
        <w:pStyle w:val="para"/>
      </w:pPr>
      <w:r>
        <w:t xml:space="preserve">Figure </w:t>
      </w:r>
      <w:r w:rsidR="0017099A">
        <w:t>6</w:t>
      </w:r>
      <w:r>
        <w:t xml:space="preserve"> shows Case D, where the AC or USB input is used to power the device and the /PB_IN signal is used to turn the device on.  A detailed description of Case D’s behavior is included after Figure </w:t>
      </w:r>
      <w:r w:rsidR="0017099A">
        <w:t>6</w:t>
      </w:r>
      <w:r>
        <w:t xml:space="preserve">.  </w:t>
      </w:r>
    </w:p>
    <w:p w:rsidR="007C34E0" w:rsidRDefault="007C34E0" w:rsidP="007C34E0">
      <w:pPr>
        <w:pStyle w:val="para"/>
      </w:pPr>
      <w:r>
        <w:t xml:space="preserve">A summary of the steps that occur in Figure </w:t>
      </w:r>
      <w:r w:rsidR="0017099A">
        <w:t>6</w:t>
      </w:r>
      <w:r>
        <w:t xml:space="preserve"> are shown in Table 4.</w:t>
      </w:r>
    </w:p>
    <w:p w:rsidR="007C34E0" w:rsidRDefault="007C34E0" w:rsidP="007C34E0">
      <w:pPr>
        <w:pStyle w:val="Captab"/>
      </w:pPr>
      <w:bookmarkStart w:id="17" w:name="_Toc310500960"/>
      <w:r>
        <w:t>Case D Timing Diagram Description</w:t>
      </w:r>
      <w:bookmarkEnd w:id="17"/>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8"/>
        <w:gridCol w:w="1378"/>
      </w:tblGrid>
      <w:tr w:rsidR="007C34E0" w:rsidRPr="008D7887" w:rsidTr="007C34E0">
        <w:trPr>
          <w:trHeight w:val="300"/>
        </w:trPr>
        <w:tc>
          <w:tcPr>
            <w:tcW w:w="8118" w:type="dxa"/>
            <w:noWrap/>
            <w:hideMark/>
          </w:tcPr>
          <w:p w:rsidR="007C34E0" w:rsidRPr="007C34E0" w:rsidRDefault="007C34E0" w:rsidP="007C34E0">
            <w:pPr>
              <w:pStyle w:val="TableOLhdrL"/>
            </w:pPr>
            <w:r w:rsidRPr="007C34E0">
              <w:t>Sequence of Events</w:t>
            </w:r>
            <w:r w:rsidRPr="007C34E0">
              <w:tab/>
            </w:r>
          </w:p>
        </w:tc>
        <w:tc>
          <w:tcPr>
            <w:tcW w:w="1378" w:type="dxa"/>
            <w:noWrap/>
            <w:hideMark/>
          </w:tcPr>
          <w:p w:rsidR="007C34E0" w:rsidRPr="007C34E0" w:rsidRDefault="007C34E0" w:rsidP="007C34E0">
            <w:pPr>
              <w:pStyle w:val="TableOLhdrL"/>
            </w:pPr>
            <w:r w:rsidRPr="007C34E0">
              <w:t>State</w:t>
            </w:r>
          </w:p>
        </w:tc>
      </w:tr>
      <w:tr w:rsidR="007C34E0" w:rsidRPr="008D7887" w:rsidTr="007C34E0">
        <w:trPr>
          <w:trHeight w:val="300"/>
        </w:trPr>
        <w:tc>
          <w:tcPr>
            <w:tcW w:w="8118" w:type="dxa"/>
            <w:noWrap/>
            <w:hideMark/>
          </w:tcPr>
          <w:p w:rsidR="007C34E0" w:rsidRPr="007C34E0" w:rsidRDefault="007C34E0" w:rsidP="0031053E">
            <w:pPr>
              <w:pStyle w:val="ListParagraph"/>
              <w:numPr>
                <w:ilvl w:val="0"/>
                <w:numId w:val="28"/>
              </w:numPr>
              <w:spacing w:after="0" w:line="240" w:lineRule="auto"/>
              <w:rPr>
                <w:rFonts w:eastAsia="Times New Roman"/>
                <w:color w:val="000000"/>
              </w:rPr>
            </w:pPr>
            <w:r w:rsidRPr="007C34E0">
              <w:rPr>
                <w:rFonts w:eastAsia="Times New Roman"/>
                <w:color w:val="000000"/>
              </w:rPr>
              <w:t>System starts with everything off</w:t>
            </w:r>
          </w:p>
        </w:tc>
        <w:tc>
          <w:tcPr>
            <w:tcW w:w="1378" w:type="dxa"/>
            <w:noWrap/>
            <w:hideMark/>
          </w:tcPr>
          <w:p w:rsidR="007C34E0" w:rsidRPr="007C34E0" w:rsidRDefault="00227C92" w:rsidP="0033725F">
            <w:pPr>
              <w:rPr>
                <w:color w:val="000000"/>
              </w:rPr>
            </w:pPr>
            <w:r>
              <w:rPr>
                <w:color w:val="000000"/>
              </w:rPr>
              <w:t>Stand-By</w:t>
            </w:r>
          </w:p>
        </w:tc>
      </w:tr>
      <w:tr w:rsidR="007C34E0" w:rsidRPr="008D7887" w:rsidTr="007C34E0">
        <w:trPr>
          <w:trHeight w:val="300"/>
        </w:trPr>
        <w:tc>
          <w:tcPr>
            <w:tcW w:w="8118" w:type="dxa"/>
            <w:vMerge w:val="restart"/>
            <w:noWrap/>
            <w:hideMark/>
          </w:tcPr>
          <w:p w:rsidR="007C34E0" w:rsidRPr="007C34E0" w:rsidRDefault="007C34E0" w:rsidP="0031053E">
            <w:pPr>
              <w:pStyle w:val="ListParagraph"/>
              <w:numPr>
                <w:ilvl w:val="0"/>
                <w:numId w:val="28"/>
              </w:numPr>
              <w:spacing w:after="0" w:line="240" w:lineRule="auto"/>
              <w:rPr>
                <w:rFonts w:eastAsia="Times New Roman"/>
                <w:color w:val="000000"/>
              </w:rPr>
            </w:pPr>
            <w:r w:rsidRPr="007C34E0">
              <w:rPr>
                <w:rFonts w:eastAsia="Times New Roman"/>
                <w:color w:val="000000"/>
              </w:rPr>
              <w:t>V(AC) = 5V</w:t>
            </w:r>
          </w:p>
        </w:tc>
        <w:tc>
          <w:tcPr>
            <w:tcW w:w="1378" w:type="dxa"/>
            <w:noWrap/>
            <w:hideMark/>
          </w:tcPr>
          <w:p w:rsidR="007C34E0" w:rsidRPr="007C34E0" w:rsidRDefault="00227C92" w:rsidP="0033725F">
            <w:pPr>
              <w:rPr>
                <w:color w:val="000000"/>
              </w:rPr>
            </w:pPr>
            <w:r>
              <w:rPr>
                <w:color w:val="000000"/>
              </w:rPr>
              <w:t>Decision</w:t>
            </w:r>
          </w:p>
        </w:tc>
      </w:tr>
      <w:tr w:rsidR="007C34E0" w:rsidRPr="008D7887" w:rsidTr="007C34E0">
        <w:trPr>
          <w:trHeight w:val="300"/>
        </w:trPr>
        <w:tc>
          <w:tcPr>
            <w:tcW w:w="8118" w:type="dxa"/>
            <w:vMerge/>
            <w:noWrap/>
            <w:hideMark/>
          </w:tcPr>
          <w:p w:rsidR="007C34E0" w:rsidRPr="007C34E0" w:rsidRDefault="007C34E0" w:rsidP="0031053E">
            <w:pPr>
              <w:pStyle w:val="ListParagraph"/>
              <w:numPr>
                <w:ilvl w:val="0"/>
                <w:numId w:val="28"/>
              </w:numPr>
              <w:spacing w:after="0" w:line="240" w:lineRule="auto"/>
              <w:rPr>
                <w:rFonts w:eastAsia="Times New Roman"/>
                <w:color w:val="000000"/>
              </w:rPr>
            </w:pPr>
          </w:p>
        </w:tc>
        <w:tc>
          <w:tcPr>
            <w:tcW w:w="1378" w:type="dxa"/>
            <w:vMerge w:val="restart"/>
            <w:noWrap/>
            <w:hideMark/>
          </w:tcPr>
          <w:p w:rsidR="007C34E0" w:rsidRPr="007C34E0" w:rsidRDefault="007C34E0" w:rsidP="0033725F">
            <w:pPr>
              <w:rPr>
                <w:color w:val="000000"/>
              </w:rPr>
            </w:pPr>
            <w:r w:rsidRPr="007C34E0">
              <w:rPr>
                <w:color w:val="000000"/>
              </w:rPr>
              <w:t>Wait for Power ON</w:t>
            </w:r>
          </w:p>
        </w:tc>
      </w:tr>
      <w:tr w:rsidR="007C34E0" w:rsidRPr="008D7887" w:rsidTr="007C34E0">
        <w:trPr>
          <w:trHeight w:val="300"/>
        </w:trPr>
        <w:tc>
          <w:tcPr>
            <w:tcW w:w="8118" w:type="dxa"/>
            <w:noWrap/>
            <w:hideMark/>
          </w:tcPr>
          <w:p w:rsidR="007C34E0" w:rsidRPr="007C34E0" w:rsidRDefault="007C34E0" w:rsidP="00D13F54">
            <w:pPr>
              <w:pStyle w:val="ListParagraph"/>
              <w:numPr>
                <w:ilvl w:val="0"/>
                <w:numId w:val="28"/>
              </w:numPr>
              <w:spacing w:after="0" w:line="240" w:lineRule="auto"/>
              <w:rPr>
                <w:rFonts w:eastAsia="Times New Roman"/>
                <w:color w:val="000000"/>
              </w:rPr>
            </w:pPr>
            <w:r w:rsidRPr="007C34E0">
              <w:rPr>
                <w:rFonts w:eastAsia="Times New Roman"/>
                <w:color w:val="000000"/>
              </w:rPr>
              <w:t>SYS ramps up</w:t>
            </w:r>
          </w:p>
        </w:tc>
        <w:tc>
          <w:tcPr>
            <w:tcW w:w="1378" w:type="dxa"/>
            <w:vMerge/>
            <w:noWrap/>
            <w:hideMark/>
          </w:tcPr>
          <w:p w:rsidR="007C34E0" w:rsidRPr="007C34E0" w:rsidRDefault="007C34E0" w:rsidP="0033725F">
            <w:pPr>
              <w:rPr>
                <w:color w:val="000000"/>
              </w:rPr>
            </w:pPr>
          </w:p>
        </w:tc>
      </w:tr>
      <w:tr w:rsidR="007C34E0" w:rsidRPr="008D7887" w:rsidTr="007C34E0">
        <w:trPr>
          <w:trHeight w:val="300"/>
        </w:trPr>
        <w:tc>
          <w:tcPr>
            <w:tcW w:w="8118" w:type="dxa"/>
            <w:noWrap/>
            <w:hideMark/>
          </w:tcPr>
          <w:p w:rsidR="007C34E0" w:rsidRPr="007C34E0" w:rsidRDefault="007C34E0" w:rsidP="0031053E">
            <w:pPr>
              <w:pStyle w:val="ListParagraph"/>
              <w:numPr>
                <w:ilvl w:val="0"/>
                <w:numId w:val="28"/>
              </w:numPr>
              <w:spacing w:after="0" w:line="240" w:lineRule="auto"/>
              <w:rPr>
                <w:rFonts w:eastAsia="Times New Roman"/>
                <w:color w:val="000000"/>
              </w:rPr>
            </w:pPr>
            <w:r w:rsidRPr="007C34E0">
              <w:rPr>
                <w:rFonts w:eastAsia="Times New Roman"/>
                <w:color w:val="000000"/>
              </w:rPr>
              <w:t>/PB_IN = LOW</w:t>
            </w:r>
          </w:p>
        </w:tc>
        <w:tc>
          <w:tcPr>
            <w:tcW w:w="1378" w:type="dxa"/>
            <w:vMerge w:val="restart"/>
            <w:noWrap/>
            <w:hideMark/>
          </w:tcPr>
          <w:p w:rsidR="007C34E0" w:rsidRPr="007C34E0" w:rsidRDefault="007C34E0" w:rsidP="0033725F">
            <w:pPr>
              <w:rPr>
                <w:color w:val="000000"/>
              </w:rPr>
            </w:pPr>
            <w:r w:rsidRPr="007C34E0">
              <w:rPr>
                <w:color w:val="000000"/>
              </w:rPr>
              <w:t>Power ON 1</w:t>
            </w:r>
          </w:p>
        </w:tc>
      </w:tr>
      <w:tr w:rsidR="007C34E0" w:rsidRPr="008D7887" w:rsidTr="007C34E0">
        <w:trPr>
          <w:trHeight w:val="300"/>
        </w:trPr>
        <w:tc>
          <w:tcPr>
            <w:tcW w:w="8118" w:type="dxa"/>
            <w:noWrap/>
            <w:hideMark/>
          </w:tcPr>
          <w:p w:rsidR="007C34E0" w:rsidRPr="007C34E0" w:rsidRDefault="007C34E0" w:rsidP="0031053E">
            <w:pPr>
              <w:pStyle w:val="ListParagraph"/>
              <w:numPr>
                <w:ilvl w:val="0"/>
                <w:numId w:val="28"/>
              </w:numPr>
              <w:spacing w:after="0" w:line="240" w:lineRule="auto"/>
              <w:rPr>
                <w:rFonts w:eastAsia="Times New Roman"/>
                <w:color w:val="000000"/>
              </w:rPr>
            </w:pPr>
            <w:r w:rsidRPr="007C34E0">
              <w:rPr>
                <w:rFonts w:eastAsia="Times New Roman"/>
                <w:color w:val="000000"/>
              </w:rPr>
              <w:t>Converters ramp up</w:t>
            </w:r>
          </w:p>
        </w:tc>
        <w:tc>
          <w:tcPr>
            <w:tcW w:w="1378" w:type="dxa"/>
            <w:vMerge/>
            <w:noWrap/>
            <w:hideMark/>
          </w:tcPr>
          <w:p w:rsidR="007C34E0" w:rsidRPr="007C34E0" w:rsidRDefault="007C34E0" w:rsidP="0033725F">
            <w:pPr>
              <w:rPr>
                <w:color w:val="000000"/>
              </w:rPr>
            </w:pPr>
          </w:p>
        </w:tc>
      </w:tr>
      <w:tr w:rsidR="007C34E0" w:rsidRPr="008D7887" w:rsidTr="007C34E0">
        <w:trPr>
          <w:trHeight w:val="300"/>
        </w:trPr>
        <w:tc>
          <w:tcPr>
            <w:tcW w:w="8118" w:type="dxa"/>
            <w:noWrap/>
            <w:hideMark/>
          </w:tcPr>
          <w:p w:rsidR="007C34E0" w:rsidRPr="007C34E0" w:rsidRDefault="007C34E0" w:rsidP="0031053E">
            <w:pPr>
              <w:pStyle w:val="ListParagraph"/>
              <w:numPr>
                <w:ilvl w:val="0"/>
                <w:numId w:val="28"/>
              </w:numPr>
              <w:spacing w:after="0" w:line="240" w:lineRule="auto"/>
              <w:rPr>
                <w:rFonts w:eastAsia="Times New Roman"/>
                <w:color w:val="000000"/>
              </w:rPr>
            </w:pPr>
            <w:r w:rsidRPr="007C34E0">
              <w:rPr>
                <w:rFonts w:eastAsia="Times New Roman"/>
                <w:color w:val="000000"/>
              </w:rPr>
              <w:t>PGOOD is turned on</w:t>
            </w:r>
          </w:p>
        </w:tc>
        <w:tc>
          <w:tcPr>
            <w:tcW w:w="1378" w:type="dxa"/>
            <w:vMerge/>
            <w:noWrap/>
            <w:hideMark/>
          </w:tcPr>
          <w:p w:rsidR="007C34E0" w:rsidRPr="007C34E0" w:rsidRDefault="007C34E0" w:rsidP="0033725F">
            <w:pPr>
              <w:rPr>
                <w:color w:val="000000"/>
              </w:rPr>
            </w:pPr>
          </w:p>
        </w:tc>
      </w:tr>
      <w:tr w:rsidR="007C34E0" w:rsidRPr="008D7887" w:rsidTr="007C34E0">
        <w:trPr>
          <w:trHeight w:val="300"/>
        </w:trPr>
        <w:tc>
          <w:tcPr>
            <w:tcW w:w="8118" w:type="dxa"/>
            <w:noWrap/>
            <w:hideMark/>
          </w:tcPr>
          <w:p w:rsidR="007C34E0" w:rsidRPr="007C34E0" w:rsidRDefault="007C34E0" w:rsidP="0031053E">
            <w:pPr>
              <w:pStyle w:val="ListParagraph"/>
              <w:numPr>
                <w:ilvl w:val="0"/>
                <w:numId w:val="28"/>
              </w:numPr>
              <w:spacing w:after="0" w:line="240" w:lineRule="auto"/>
              <w:rPr>
                <w:rFonts w:eastAsia="Times New Roman"/>
                <w:color w:val="000000"/>
              </w:rPr>
            </w:pPr>
            <w:r w:rsidRPr="007C34E0">
              <w:rPr>
                <w:rFonts w:eastAsia="Times New Roman"/>
                <w:color w:val="000000"/>
              </w:rPr>
              <w:t>POWER_ON = HIGH</w:t>
            </w:r>
          </w:p>
        </w:tc>
        <w:tc>
          <w:tcPr>
            <w:tcW w:w="1378" w:type="dxa"/>
            <w:noWrap/>
            <w:hideMark/>
          </w:tcPr>
          <w:p w:rsidR="007C34E0" w:rsidRPr="007C34E0" w:rsidRDefault="007C34E0" w:rsidP="0033725F">
            <w:pPr>
              <w:rPr>
                <w:color w:val="000000"/>
              </w:rPr>
            </w:pPr>
            <w:r w:rsidRPr="007C34E0">
              <w:rPr>
                <w:color w:val="000000"/>
              </w:rPr>
              <w:t>Power ON 2</w:t>
            </w:r>
          </w:p>
        </w:tc>
      </w:tr>
      <w:tr w:rsidR="00CB3DC9" w:rsidRPr="008D7887" w:rsidTr="007C34E0">
        <w:trPr>
          <w:trHeight w:val="300"/>
        </w:trPr>
        <w:tc>
          <w:tcPr>
            <w:tcW w:w="8118" w:type="dxa"/>
            <w:noWrap/>
            <w:hideMark/>
          </w:tcPr>
          <w:p w:rsidR="00CB3DC9" w:rsidRPr="007C34E0" w:rsidRDefault="00CB3DC9" w:rsidP="0031053E">
            <w:pPr>
              <w:pStyle w:val="ListParagraph"/>
              <w:numPr>
                <w:ilvl w:val="0"/>
                <w:numId w:val="28"/>
              </w:numPr>
              <w:spacing w:after="0" w:line="240" w:lineRule="auto"/>
              <w:rPr>
                <w:rFonts w:eastAsia="Times New Roman"/>
                <w:color w:val="000000"/>
              </w:rPr>
            </w:pPr>
            <w:r w:rsidRPr="007C34E0">
              <w:rPr>
                <w:rFonts w:eastAsia="Times New Roman"/>
                <w:color w:val="000000"/>
              </w:rPr>
              <w:t>POWER_ON = LOW disables converters</w:t>
            </w:r>
          </w:p>
        </w:tc>
        <w:tc>
          <w:tcPr>
            <w:tcW w:w="1378" w:type="dxa"/>
            <w:vMerge w:val="restart"/>
            <w:noWrap/>
            <w:hideMark/>
          </w:tcPr>
          <w:p w:rsidR="00CB3DC9" w:rsidRPr="007C34E0" w:rsidRDefault="00CB3DC9" w:rsidP="0033725F">
            <w:pPr>
              <w:rPr>
                <w:color w:val="000000"/>
              </w:rPr>
            </w:pPr>
            <w:r>
              <w:rPr>
                <w:color w:val="000000"/>
              </w:rPr>
              <w:t>Powering OFF</w:t>
            </w:r>
          </w:p>
        </w:tc>
      </w:tr>
      <w:tr w:rsidR="00CB3DC9" w:rsidRPr="008D7887" w:rsidTr="007C34E0">
        <w:trPr>
          <w:trHeight w:val="300"/>
        </w:trPr>
        <w:tc>
          <w:tcPr>
            <w:tcW w:w="8118" w:type="dxa"/>
            <w:vMerge w:val="restart"/>
            <w:noWrap/>
            <w:hideMark/>
          </w:tcPr>
          <w:p w:rsidR="00CB3DC9" w:rsidRPr="007C34E0" w:rsidRDefault="00CB3DC9" w:rsidP="0031053E">
            <w:pPr>
              <w:pStyle w:val="ListParagraph"/>
              <w:numPr>
                <w:ilvl w:val="0"/>
                <w:numId w:val="28"/>
              </w:numPr>
              <w:spacing w:after="0" w:line="240" w:lineRule="auto"/>
              <w:rPr>
                <w:rFonts w:eastAsia="Times New Roman"/>
                <w:color w:val="000000"/>
              </w:rPr>
            </w:pPr>
            <w:r w:rsidRPr="007C34E0">
              <w:rPr>
                <w:rFonts w:eastAsia="Times New Roman"/>
                <w:color w:val="000000"/>
              </w:rPr>
              <w:t>Converters ramp down and PGOOD is turned off</w:t>
            </w:r>
          </w:p>
        </w:tc>
        <w:tc>
          <w:tcPr>
            <w:tcW w:w="1378" w:type="dxa"/>
            <w:vMerge/>
            <w:noWrap/>
            <w:hideMark/>
          </w:tcPr>
          <w:p w:rsidR="00CB3DC9" w:rsidRDefault="00CB3DC9" w:rsidP="0033725F">
            <w:pPr>
              <w:rPr>
                <w:color w:val="000000"/>
              </w:rPr>
            </w:pPr>
          </w:p>
        </w:tc>
      </w:tr>
      <w:tr w:rsidR="00CB3DC9" w:rsidRPr="008D7887" w:rsidTr="007C34E0">
        <w:trPr>
          <w:trHeight w:val="300"/>
        </w:trPr>
        <w:tc>
          <w:tcPr>
            <w:tcW w:w="8118" w:type="dxa"/>
            <w:vMerge/>
            <w:noWrap/>
          </w:tcPr>
          <w:p w:rsidR="00CB3DC9" w:rsidRPr="007C34E0" w:rsidRDefault="00CB3DC9" w:rsidP="0031053E">
            <w:pPr>
              <w:pStyle w:val="ListParagraph"/>
              <w:numPr>
                <w:ilvl w:val="0"/>
                <w:numId w:val="28"/>
              </w:numPr>
              <w:spacing w:after="0" w:line="240" w:lineRule="auto"/>
              <w:rPr>
                <w:rFonts w:eastAsia="Times New Roman"/>
                <w:color w:val="000000"/>
              </w:rPr>
            </w:pPr>
          </w:p>
        </w:tc>
        <w:tc>
          <w:tcPr>
            <w:tcW w:w="1378" w:type="dxa"/>
            <w:noWrap/>
          </w:tcPr>
          <w:p w:rsidR="00CB3DC9" w:rsidRPr="007C34E0" w:rsidRDefault="00227C92" w:rsidP="0033725F">
            <w:pPr>
              <w:rPr>
                <w:color w:val="000000"/>
              </w:rPr>
            </w:pPr>
            <w:r>
              <w:rPr>
                <w:color w:val="000000"/>
              </w:rPr>
              <w:t>Decision</w:t>
            </w:r>
          </w:p>
        </w:tc>
      </w:tr>
      <w:tr w:rsidR="00CB3DC9" w:rsidRPr="008D7887" w:rsidTr="007C34E0">
        <w:trPr>
          <w:trHeight w:val="300"/>
        </w:trPr>
        <w:tc>
          <w:tcPr>
            <w:tcW w:w="8118" w:type="dxa"/>
            <w:vMerge/>
            <w:noWrap/>
          </w:tcPr>
          <w:p w:rsidR="00CB3DC9" w:rsidRPr="007C34E0" w:rsidRDefault="00CB3DC9" w:rsidP="0031053E">
            <w:pPr>
              <w:pStyle w:val="ListParagraph"/>
              <w:numPr>
                <w:ilvl w:val="0"/>
                <w:numId w:val="28"/>
              </w:numPr>
              <w:spacing w:after="0" w:line="240" w:lineRule="auto"/>
              <w:rPr>
                <w:rFonts w:eastAsia="Times New Roman"/>
                <w:color w:val="000000"/>
              </w:rPr>
            </w:pPr>
          </w:p>
        </w:tc>
        <w:tc>
          <w:tcPr>
            <w:tcW w:w="1378" w:type="dxa"/>
            <w:vMerge w:val="restart"/>
            <w:noWrap/>
          </w:tcPr>
          <w:p w:rsidR="00CB3DC9" w:rsidRDefault="00CB3DC9" w:rsidP="0033725F">
            <w:pPr>
              <w:rPr>
                <w:color w:val="000000"/>
              </w:rPr>
            </w:pPr>
            <w:r>
              <w:rPr>
                <w:color w:val="000000"/>
              </w:rPr>
              <w:t>Wait for Power ON</w:t>
            </w:r>
          </w:p>
        </w:tc>
      </w:tr>
      <w:tr w:rsidR="00CB3DC9" w:rsidRPr="008D7887" w:rsidTr="007C34E0">
        <w:trPr>
          <w:trHeight w:val="300"/>
        </w:trPr>
        <w:tc>
          <w:tcPr>
            <w:tcW w:w="8118" w:type="dxa"/>
            <w:noWrap/>
          </w:tcPr>
          <w:p w:rsidR="00CB3DC9" w:rsidRPr="007C34E0" w:rsidRDefault="00CB3DC9" w:rsidP="0031053E">
            <w:pPr>
              <w:pStyle w:val="ListParagraph"/>
              <w:numPr>
                <w:ilvl w:val="0"/>
                <w:numId w:val="28"/>
              </w:numPr>
              <w:spacing w:after="0" w:line="240" w:lineRule="auto"/>
              <w:rPr>
                <w:rFonts w:eastAsia="Times New Roman"/>
                <w:color w:val="000000"/>
              </w:rPr>
            </w:pPr>
            <w:r w:rsidRPr="007C34E0">
              <w:rPr>
                <w:rFonts w:eastAsia="Times New Roman"/>
                <w:color w:val="000000"/>
              </w:rPr>
              <w:t>POWER_ON is set HIGH again</w:t>
            </w:r>
          </w:p>
        </w:tc>
        <w:tc>
          <w:tcPr>
            <w:tcW w:w="1378" w:type="dxa"/>
            <w:vMerge/>
            <w:noWrap/>
          </w:tcPr>
          <w:p w:rsidR="00CB3DC9" w:rsidRPr="007C34E0" w:rsidRDefault="00CB3DC9" w:rsidP="0033725F">
            <w:pPr>
              <w:rPr>
                <w:color w:val="000000"/>
              </w:rPr>
            </w:pPr>
          </w:p>
        </w:tc>
      </w:tr>
      <w:tr w:rsidR="00CB3DC9" w:rsidRPr="008D7887" w:rsidTr="00CB3DC9">
        <w:trPr>
          <w:trHeight w:val="317"/>
        </w:trPr>
        <w:tc>
          <w:tcPr>
            <w:tcW w:w="8118" w:type="dxa"/>
            <w:noWrap/>
          </w:tcPr>
          <w:p w:rsidR="00CB3DC9" w:rsidRPr="007C34E0" w:rsidRDefault="00CB3DC9" w:rsidP="0031053E">
            <w:pPr>
              <w:pStyle w:val="ListParagraph"/>
              <w:numPr>
                <w:ilvl w:val="0"/>
                <w:numId w:val="28"/>
              </w:numPr>
              <w:spacing w:after="0" w:line="240" w:lineRule="auto"/>
              <w:rPr>
                <w:rFonts w:eastAsia="Times New Roman"/>
                <w:color w:val="000000"/>
              </w:rPr>
            </w:pPr>
            <w:r w:rsidRPr="007C34E0">
              <w:rPr>
                <w:rFonts w:eastAsia="Times New Roman"/>
                <w:color w:val="000000"/>
              </w:rPr>
              <w:t>No change in state; TPS6507x stays disabled until PB_IN is released</w:t>
            </w:r>
          </w:p>
        </w:tc>
        <w:tc>
          <w:tcPr>
            <w:tcW w:w="1378" w:type="dxa"/>
            <w:vMerge/>
            <w:noWrap/>
          </w:tcPr>
          <w:p w:rsidR="00CB3DC9" w:rsidRPr="007C34E0" w:rsidRDefault="00CB3DC9" w:rsidP="0033725F">
            <w:pPr>
              <w:rPr>
                <w:color w:val="000000"/>
              </w:rPr>
            </w:pPr>
          </w:p>
        </w:tc>
      </w:tr>
    </w:tbl>
    <w:p w:rsidR="007C34E0" w:rsidRDefault="007C34E0" w:rsidP="007C34E0"/>
    <w:p w:rsidR="007C34E0" w:rsidRDefault="00602E3B" w:rsidP="007C34E0">
      <w:pPr>
        <w:jc w:val="center"/>
      </w:pPr>
      <w:r>
        <w:rPr>
          <w:noProof/>
        </w:rPr>
        <w:lastRenderedPageBreak/>
        <w:pict>
          <v:shape id="_x0000_s1078" type="#_x0000_t202" style="position:absolute;left:0;text-align:left;margin-left:377.4pt;margin-top:381.3pt;width:89.85pt;height:30.2pt;z-index:251718656;mso-height-percent:200;mso-height-percent:200;mso-width-relative:margin;mso-height-relative:margin" filled="f" stroked="f">
            <v:textbox style="mso-next-textbox:#_x0000_s1078;mso-fit-shape-to-text:t">
              <w:txbxContent>
                <w:p w:rsidR="00D13F54" w:rsidRDefault="00D13F54" w:rsidP="0033725F">
                  <w:pPr>
                    <w:jc w:val="center"/>
                    <w:rPr>
                      <w:b/>
                      <w:color w:val="FF0000"/>
                    </w:rPr>
                  </w:pPr>
                  <w:r>
                    <w:rPr>
                      <w:b/>
                      <w:color w:val="FF0000"/>
                    </w:rPr>
                    <w:t>Power ON 1</w:t>
                  </w:r>
                </w:p>
                <w:p w:rsidR="00D13F54" w:rsidRPr="00B316C4" w:rsidRDefault="00D13F54" w:rsidP="0033725F">
                  <w:pPr>
                    <w:jc w:val="center"/>
                    <w:rPr>
                      <w:b/>
                      <w:color w:val="FF0000"/>
                    </w:rPr>
                  </w:pPr>
                  <w:r>
                    <w:rPr>
                      <w:b/>
                      <w:color w:val="FF0000"/>
                    </w:rPr>
                    <w:t>To Power ON 2</w:t>
                  </w:r>
                </w:p>
              </w:txbxContent>
            </v:textbox>
          </v:shape>
        </w:pict>
      </w:r>
      <w:r>
        <w:rPr>
          <w:noProof/>
        </w:rPr>
        <w:pict>
          <v:shape id="_x0000_s1079" type="#_x0000_t32" style="position:absolute;left:0;text-align:left;margin-left:294.45pt;margin-top:76.05pt;width:102.65pt;height:0;z-index:251720704" o:connectortype="straight" strokeweight="1.5pt"/>
        </w:pict>
      </w:r>
      <w:r w:rsidR="007C34E0">
        <w:rPr>
          <w:noProof/>
        </w:rPr>
        <w:drawing>
          <wp:inline distT="0" distB="0" distL="0" distR="0">
            <wp:extent cx="5657850" cy="4905375"/>
            <wp:effectExtent l="0" t="0" r="0" b="0"/>
            <wp:docPr id="29" name="Picture 16" desc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4"/>
                    <pic:cNvPicPr>
                      <a:picLocks noChangeAspect="1" noChangeArrowheads="1"/>
                    </pic:cNvPicPr>
                  </pic:nvPicPr>
                  <pic:blipFill>
                    <a:blip r:embed="rId17" cstate="print"/>
                    <a:srcRect/>
                    <a:stretch>
                      <a:fillRect/>
                    </a:stretch>
                  </pic:blipFill>
                  <pic:spPr bwMode="auto">
                    <a:xfrm>
                      <a:off x="0" y="0"/>
                      <a:ext cx="5657850" cy="4905375"/>
                    </a:xfrm>
                    <a:prstGeom prst="rect">
                      <a:avLst/>
                    </a:prstGeom>
                    <a:noFill/>
                    <a:ln w="9525">
                      <a:noFill/>
                      <a:miter lim="800000"/>
                      <a:headEnd/>
                      <a:tailEnd/>
                    </a:ln>
                  </pic:spPr>
                </pic:pic>
              </a:graphicData>
            </a:graphic>
          </wp:inline>
        </w:drawing>
      </w:r>
    </w:p>
    <w:p w:rsidR="00265E3E" w:rsidRDefault="00602E3B" w:rsidP="007C34E0">
      <w:pPr>
        <w:jc w:val="center"/>
      </w:pPr>
      <w:r>
        <w:rPr>
          <w:noProof/>
        </w:rPr>
        <w:pict>
          <v:shape id="_x0000_s1076" type="#_x0000_t202" style="position:absolute;left:0;text-align:left;margin-left:235.95pt;margin-top:4.35pt;width:103.6pt;height:18.7pt;z-index:251716608;mso-height-percent:200;mso-height-percent:200;mso-width-relative:margin;mso-height-relative:margin" filled="f" stroked="f">
            <v:textbox style="mso-next-textbox:#_x0000_s1076;mso-fit-shape-to-text:t">
              <w:txbxContent>
                <w:p w:rsidR="00D13F54" w:rsidRPr="00B316C4" w:rsidRDefault="00D13F54" w:rsidP="0033725F">
                  <w:pPr>
                    <w:jc w:val="center"/>
                    <w:rPr>
                      <w:b/>
                      <w:color w:val="0070C0"/>
                    </w:rPr>
                  </w:pPr>
                  <w:r>
                    <w:rPr>
                      <w:b/>
                      <w:color w:val="0070C0"/>
                    </w:rPr>
                    <w:t>Powering OFF</w:t>
                  </w:r>
                </w:p>
              </w:txbxContent>
            </v:textbox>
          </v:shape>
        </w:pict>
      </w:r>
      <w:r>
        <w:rPr>
          <w:noProof/>
        </w:rPr>
        <w:pict>
          <v:shape id="_x0000_s1072" type="#_x0000_t202" style="position:absolute;left:0;text-align:left;margin-left:124.35pt;margin-top:6.75pt;width:90.1pt;height:20pt;z-index:251711488;mso-width-relative:margin;mso-height-relative:margin" filled="f" stroked="f">
            <v:textbox style="mso-next-textbox:#_x0000_s1072">
              <w:txbxContent>
                <w:p w:rsidR="00D13F54" w:rsidRPr="00B316C4" w:rsidRDefault="00D13F54" w:rsidP="00D85DD8">
                  <w:pPr>
                    <w:jc w:val="center"/>
                    <w:rPr>
                      <w:b/>
                    </w:rPr>
                  </w:pPr>
                  <w:r w:rsidRPr="00B316C4">
                    <w:rPr>
                      <w:b/>
                    </w:rPr>
                    <w:t>Power ON 1</w:t>
                  </w:r>
                </w:p>
              </w:txbxContent>
            </v:textbox>
          </v:shape>
        </w:pict>
      </w:r>
      <w:r>
        <w:rPr>
          <w:noProof/>
        </w:rPr>
        <w:pict>
          <v:shape id="_x0000_s1070" type="#_x0000_t202" style="position:absolute;left:0;text-align:left;margin-left:61.45pt;margin-top:4.65pt;width:61.5pt;height:18.7pt;z-index:251709440;mso-height-percent:200;mso-height-percent:200;mso-width-relative:margin;mso-height-relative:margin" filled="f" stroked="f">
            <v:textbox style="mso-next-textbox:#_x0000_s1070;mso-fit-shape-to-text:t">
              <w:txbxContent>
                <w:p w:rsidR="00D13F54" w:rsidRPr="00B316C4" w:rsidRDefault="00D13F54" w:rsidP="0033725F">
                  <w:pPr>
                    <w:rPr>
                      <w:b/>
                      <w:color w:val="FF0000"/>
                    </w:rPr>
                  </w:pPr>
                  <w:r>
                    <w:rPr>
                      <w:b/>
                      <w:color w:val="FF0000"/>
                    </w:rPr>
                    <w:t>Stand-By</w:t>
                  </w:r>
                </w:p>
              </w:txbxContent>
            </v:textbox>
          </v:shape>
        </w:pict>
      </w:r>
    </w:p>
    <w:p w:rsidR="00265E3E" w:rsidRDefault="00602E3B" w:rsidP="007C34E0">
      <w:pPr>
        <w:jc w:val="center"/>
      </w:pPr>
      <w:r>
        <w:rPr>
          <w:noProof/>
        </w:rPr>
        <w:pict>
          <v:shape id="_x0000_s1077" type="#_x0000_t202" style="position:absolute;left:0;text-align:left;margin-left:290.2pt;margin-top:11.15pt;width:103pt;height:42.45pt;z-index:251717632;mso-width-relative:margin;mso-height-relative:margin" filled="f" stroked="f">
            <v:textbox style="mso-next-textbox:#_x0000_s1077">
              <w:txbxContent>
                <w:p w:rsidR="00D13F54" w:rsidRDefault="00D13F54" w:rsidP="0033725F">
                  <w:pPr>
                    <w:jc w:val="center"/>
                    <w:rPr>
                      <w:b/>
                    </w:rPr>
                  </w:pPr>
                  <w:r>
                    <w:rPr>
                      <w:b/>
                    </w:rPr>
                    <w:t xml:space="preserve">Decision to </w:t>
                  </w:r>
                </w:p>
                <w:p w:rsidR="00D13F54" w:rsidRPr="00B316C4" w:rsidRDefault="00D13F54" w:rsidP="0033725F">
                  <w:pPr>
                    <w:jc w:val="center"/>
                    <w:rPr>
                      <w:b/>
                    </w:rPr>
                  </w:pPr>
                  <w:r>
                    <w:rPr>
                      <w:b/>
                    </w:rPr>
                    <w:t>Wait for Power ON</w:t>
                  </w:r>
                </w:p>
              </w:txbxContent>
            </v:textbox>
          </v:shape>
        </w:pict>
      </w:r>
    </w:p>
    <w:p w:rsidR="00265E3E" w:rsidRDefault="00602E3B" w:rsidP="007C34E0">
      <w:pPr>
        <w:jc w:val="center"/>
      </w:pPr>
      <w:r>
        <w:rPr>
          <w:noProof/>
        </w:rPr>
        <w:pict>
          <v:shape id="_x0000_s1075" type="#_x0000_t32" style="position:absolute;left:0;text-align:left;margin-left:379.55pt;margin-top:.55pt;width:86.2pt;height:.2pt;z-index:251714560" o:connectortype="straight" strokecolor="red">
            <v:stroke startarrow="block" endarrow="block"/>
          </v:shape>
        </w:pict>
      </w:r>
      <w:r>
        <w:rPr>
          <w:noProof/>
        </w:rPr>
        <w:pict>
          <v:shape id="_x0000_s1073" type="#_x0000_t202" style="position:absolute;left:0;text-align:left;margin-left:214.25pt;margin-top:2.45pt;width:80.2pt;height:28.1pt;z-index:251712512;mso-width-relative:margin;mso-height-relative:margin" filled="f" stroked="f">
            <v:textbox style="mso-next-textbox:#_x0000_s1073">
              <w:txbxContent>
                <w:p w:rsidR="00D13F54" w:rsidRPr="00B316C4" w:rsidRDefault="00D13F54" w:rsidP="0033725F">
                  <w:pPr>
                    <w:jc w:val="center"/>
                    <w:rPr>
                      <w:b/>
                      <w:color w:val="FF0000"/>
                    </w:rPr>
                  </w:pPr>
                  <w:r>
                    <w:rPr>
                      <w:b/>
                      <w:color w:val="FF0000"/>
                    </w:rPr>
                    <w:t>Power ON 2</w:t>
                  </w:r>
                </w:p>
              </w:txbxContent>
            </v:textbox>
          </v:shape>
        </w:pict>
      </w:r>
      <w:r>
        <w:rPr>
          <w:noProof/>
        </w:rPr>
        <w:pict>
          <v:shape id="_x0000_s1074" type="#_x0000_t32" style="position:absolute;left:0;text-align:left;margin-left:300.8pt;margin-top:1.05pt;width:79.5pt;height:0;z-index:251713536" o:connectortype="straight">
            <v:stroke startarrow="block" endarrow="block"/>
          </v:shape>
        </w:pict>
      </w:r>
      <w:r>
        <w:rPr>
          <w:noProof/>
        </w:rPr>
        <w:pict>
          <v:shape id="_x0000_s1069" type="#_x0000_t32" style="position:absolute;left:0;text-align:left;margin-left:277.7pt;margin-top:1.05pt;width:23.1pt;height:.4pt;flip:y;z-index:251708416" o:connectortype="straight" strokecolor="#0070c0">
            <v:stroke startarrow="block" endarrow="block"/>
          </v:shape>
        </w:pict>
      </w:r>
      <w:r>
        <w:rPr>
          <w:noProof/>
        </w:rPr>
        <w:pict>
          <v:shape id="_x0000_s1068" type="#_x0000_t32" style="position:absolute;left:0;text-align:left;margin-left:226.85pt;margin-top:1.35pt;width:50.85pt;height:.1pt;z-index:251707392" o:connectortype="straight" strokecolor="red">
            <v:stroke startarrow="block" endarrow="block"/>
          </v:shape>
        </w:pict>
      </w:r>
      <w:r>
        <w:rPr>
          <w:noProof/>
        </w:rPr>
        <w:pict>
          <v:shape id="_x0000_s1067" type="#_x0000_t32" style="position:absolute;left:0;text-align:left;margin-left:109.25pt;margin-top:1.45pt;width:117.6pt;height:0;z-index:251706368" o:connectortype="straight" strokecolor="black [3213]">
            <v:stroke startarrow="block" endarrow="block"/>
          </v:shape>
        </w:pict>
      </w:r>
      <w:r>
        <w:rPr>
          <w:noProof/>
        </w:rPr>
        <w:pict>
          <v:shape id="_x0000_s1066" type="#_x0000_t32" style="position:absolute;left:0;text-align:left;margin-left:94.3pt;margin-top:1.45pt;width:14.95pt;height:0;z-index:251705344" o:connectortype="straight" strokecolor="#0070c0">
            <v:stroke startarrow="block" endarrow="block"/>
          </v:shape>
        </w:pict>
      </w:r>
      <w:r>
        <w:rPr>
          <w:noProof/>
        </w:rPr>
        <w:pict>
          <v:shape id="_x0000_s1065" type="#_x0000_t32" style="position:absolute;left:0;text-align:left;margin-left:81.55pt;margin-top:1.05pt;width:13.45pt;height:0;z-index:251704320" o:connectortype="straight" strokecolor="red">
            <v:stroke startarrow="block" endarrow="block"/>
          </v:shape>
        </w:pict>
      </w:r>
      <w:r>
        <w:rPr>
          <w:noProof/>
        </w:rPr>
        <w:pict>
          <v:shape id="_x0000_s1071" type="#_x0000_t202" style="position:absolute;left:0;text-align:left;margin-left:59.45pt;margin-top:2.45pt;width:103.6pt;height:30.2pt;z-index:251710464;mso-height-percent:200;mso-height-percent:200;mso-width-relative:margin;mso-height-relative:margin" filled="f" stroked="f">
            <v:textbox style="mso-next-textbox:#_x0000_s1071;mso-fit-shape-to-text:t">
              <w:txbxContent>
                <w:p w:rsidR="00D13F54" w:rsidRPr="00B316C4" w:rsidRDefault="00D13F54" w:rsidP="0033725F">
                  <w:pPr>
                    <w:jc w:val="center"/>
                    <w:rPr>
                      <w:b/>
                      <w:color w:val="0070C0"/>
                    </w:rPr>
                  </w:pPr>
                  <w:r>
                    <w:rPr>
                      <w:b/>
                      <w:color w:val="0070C0"/>
                    </w:rPr>
                    <w:t>Decision</w:t>
                  </w:r>
                  <w:r w:rsidRPr="00B316C4">
                    <w:rPr>
                      <w:b/>
                      <w:color w:val="0070C0"/>
                    </w:rPr>
                    <w:t xml:space="preserve"> to </w:t>
                  </w:r>
                </w:p>
                <w:p w:rsidR="00D13F54" w:rsidRPr="00B316C4" w:rsidRDefault="00D13F54" w:rsidP="0033725F">
                  <w:pPr>
                    <w:jc w:val="center"/>
                    <w:rPr>
                      <w:b/>
                      <w:color w:val="0070C0"/>
                    </w:rPr>
                  </w:pPr>
                  <w:r w:rsidRPr="00B316C4">
                    <w:rPr>
                      <w:b/>
                      <w:color w:val="0070C0"/>
                    </w:rPr>
                    <w:t>Wait for Power ON</w:t>
                  </w:r>
                </w:p>
              </w:txbxContent>
            </v:textbox>
          </v:shape>
        </w:pict>
      </w:r>
    </w:p>
    <w:p w:rsidR="0033725F" w:rsidRDefault="0033725F" w:rsidP="0033725F">
      <w:pPr>
        <w:pStyle w:val="Capfig"/>
        <w:numPr>
          <w:ilvl w:val="0"/>
          <w:numId w:val="0"/>
        </w:numPr>
        <w:jc w:val="left"/>
      </w:pPr>
    </w:p>
    <w:p w:rsidR="007C34E0" w:rsidRDefault="007C34E0" w:rsidP="007C34E0">
      <w:pPr>
        <w:pStyle w:val="Capfig"/>
      </w:pPr>
      <w:bookmarkStart w:id="18" w:name="_Toc310500531"/>
      <w:r>
        <w:t>Case D – AC or USB Powered</w:t>
      </w:r>
      <w:bookmarkEnd w:id="18"/>
    </w:p>
    <w:p w:rsidR="00DE57A6" w:rsidRDefault="007C34E0" w:rsidP="007C34E0">
      <w:pPr>
        <w:pStyle w:val="para"/>
      </w:pPr>
      <w:r>
        <w:t xml:space="preserve">As in </w:t>
      </w:r>
      <w:r w:rsidR="0017099A">
        <w:t>Case C</w:t>
      </w:r>
      <w:r>
        <w:t xml:space="preserve">, the TPS6507x is powered by the AC or USB pins.  </w:t>
      </w:r>
      <w:r w:rsidR="00340365">
        <w:t>Likewise</w:t>
      </w:r>
      <w:r>
        <w:t xml:space="preserve">, the SYS signal starts to ramp-up as soon as the input power is applied.  Now, instead of using the POWER_ON pin to turn on the converters, the /PB_IN button is used.  </w:t>
      </w:r>
    </w:p>
    <w:p w:rsidR="00C7036D" w:rsidRDefault="007C34E0" w:rsidP="007C34E0">
      <w:pPr>
        <w:pStyle w:val="para"/>
      </w:pPr>
      <w:r>
        <w:t xml:space="preserve">When the </w:t>
      </w:r>
      <w:r w:rsidR="00C7036D">
        <w:t>push-</w:t>
      </w:r>
      <w:r>
        <w:t>button is pressed, the /PB_IN signal goes low</w:t>
      </w:r>
      <w:r w:rsidR="00C7036D">
        <w:t>,</w:t>
      </w:r>
      <w:r>
        <w:t xml:space="preserve"> </w:t>
      </w:r>
      <w:r w:rsidR="00C7036D">
        <w:t>signaling the device to enter the “Power ON 1” state.</w:t>
      </w:r>
      <w:r>
        <w:t xml:space="preserve">  This signals the converters to start their turn-on sequence.  Once all of the converters have turned on, the PGOOD signal turns on.  At some point during this process, the POWER_ON signal </w:t>
      </w:r>
      <w:r w:rsidR="00D13F54">
        <w:t>is</w:t>
      </w:r>
      <w:r>
        <w:t xml:space="preserve"> turned on by the application processor.  </w:t>
      </w:r>
      <w:r w:rsidR="00C7036D">
        <w:t>As soon as the POWER_ON signal is activated, the TPS6507x transitions to the “Power ON 2” state.  When the application processor switches the POWER_ON signal to logic low, the device enters the “Powering OFF” state, and the converters and the PGOOD signal start to ramp down.  Once the output signals have turned off (except for the SYS output), the device enters the “</w:t>
      </w:r>
      <w:r w:rsidR="00227C92">
        <w:t>Decision</w:t>
      </w:r>
      <w:r w:rsidR="00C7036D">
        <w:t>” state and then almost immediately enters the “Waiting for Power ON” state.</w:t>
      </w:r>
    </w:p>
    <w:p w:rsidR="007C34E0" w:rsidRDefault="00C7036D" w:rsidP="007C34E0">
      <w:pPr>
        <w:pStyle w:val="para"/>
      </w:pPr>
      <w:r>
        <w:lastRenderedPageBreak/>
        <w:t>While in the “Waiting for Power ON” state</w:t>
      </w:r>
      <w:r w:rsidR="007C34E0">
        <w:t>, further toggling of the</w:t>
      </w:r>
      <w:r w:rsidR="00E41595">
        <w:t xml:space="preserve"> POWER_ON signal does nothing because /</w:t>
      </w:r>
      <w:proofErr w:type="spellStart"/>
      <w:r w:rsidR="00E41595">
        <w:t>PB_In</w:t>
      </w:r>
      <w:proofErr w:type="spellEnd"/>
      <w:r w:rsidR="00E41595">
        <w:t xml:space="preserve"> is continuously held low.  When /</w:t>
      </w:r>
      <w:proofErr w:type="spellStart"/>
      <w:r w:rsidR="00E41595">
        <w:t>PB_In</w:t>
      </w:r>
      <w:proofErr w:type="spellEnd"/>
      <w:r w:rsidR="00E41595">
        <w:t xml:space="preserve"> is raised to logic high, the TPS6507x transitions to the “Power ON 1” state because the condition of having both /PB_IN and POWER_ON logic high is true.  </w:t>
      </w:r>
      <w:r w:rsidR="00D13F54">
        <w:t xml:space="preserve">The device then transitions to </w:t>
      </w:r>
      <w:r w:rsidR="00B04460">
        <w:t>the “Power ON 2” state since POWER_ON is already logic high.</w:t>
      </w:r>
    </w:p>
    <w:p w:rsidR="007C34E0" w:rsidRPr="004D7114" w:rsidRDefault="00D86B95" w:rsidP="007C34E0">
      <w:pPr>
        <w:pStyle w:val="Hdrh0"/>
      </w:pPr>
      <w:bookmarkStart w:id="19" w:name="_Toc310500524"/>
      <w:r>
        <w:t>POWER_ON Pin Timing</w:t>
      </w:r>
      <w:r w:rsidR="007C34E0" w:rsidRPr="004D7114">
        <w:t>:</w:t>
      </w:r>
      <w:bookmarkEnd w:id="19"/>
    </w:p>
    <w:p w:rsidR="007C34E0" w:rsidRDefault="007C34E0" w:rsidP="007C34E0">
      <w:pPr>
        <w:pStyle w:val="para"/>
      </w:pPr>
      <w:r>
        <w:t xml:space="preserve">Figures </w:t>
      </w:r>
      <w:r w:rsidR="0017099A">
        <w:t>7</w:t>
      </w:r>
      <w:r w:rsidR="00E41595">
        <w:t xml:space="preserve"> </w:t>
      </w:r>
      <w:r w:rsidR="00D86B95">
        <w:t>and 8</w:t>
      </w:r>
      <w:r>
        <w:t xml:space="preserve"> illustrate </w:t>
      </w:r>
      <w:r w:rsidR="00D86B95">
        <w:t xml:space="preserve">that the POWER_ON pin must be held low for a minimum amount of time before the TPS6507x </w:t>
      </w:r>
      <w:r w:rsidR="00B04460">
        <w:t>transitions to the “Powering OFF” state.</w:t>
      </w:r>
      <w:r w:rsidR="00D86B95">
        <w:t xml:space="preserve">  Both of the following figures occur when the device is battery powered.  </w:t>
      </w:r>
    </w:p>
    <w:p w:rsidR="007C34E0" w:rsidRDefault="00D86B95" w:rsidP="007C34E0">
      <w:pPr>
        <w:pStyle w:val="para"/>
      </w:pPr>
      <w:r>
        <w:t>I</w:t>
      </w:r>
      <w:r w:rsidR="007C34E0">
        <w:t>n</w:t>
      </w:r>
      <w:r w:rsidR="00B04460">
        <w:t xml:space="preserve"> Figure 7, </w:t>
      </w:r>
      <w:r w:rsidR="007C34E0">
        <w:t xml:space="preserve">the POWER_ON signal is toggled </w:t>
      </w:r>
      <w:r>
        <w:t>low</w:t>
      </w:r>
      <w:r w:rsidR="007C34E0">
        <w:t>,</w:t>
      </w:r>
      <w:r w:rsidR="00AA73A1">
        <w:t xml:space="preserve"> but</w:t>
      </w:r>
      <w:r w:rsidR="007C34E0">
        <w:t xml:space="preserve"> not </w:t>
      </w:r>
      <w:r w:rsidR="00D61622">
        <w:t xml:space="preserve">for </w:t>
      </w:r>
      <w:r w:rsidR="007C34E0">
        <w:t xml:space="preserve">long enough to trigger the </w:t>
      </w:r>
      <w:r w:rsidR="001D754D">
        <w:t>transition from the “Power ON 2” state to the “Powering OFF” state</w:t>
      </w:r>
      <w:r w:rsidR="007C34E0">
        <w:t>.</w:t>
      </w:r>
    </w:p>
    <w:p w:rsidR="001D754D" w:rsidRDefault="001D754D" w:rsidP="007C34E0">
      <w:pPr>
        <w:pStyle w:val="para"/>
      </w:pPr>
    </w:p>
    <w:p w:rsidR="007C34E0" w:rsidRDefault="007C34E0" w:rsidP="007C34E0">
      <w:pPr>
        <w:jc w:val="center"/>
      </w:pPr>
      <w:r>
        <w:rPr>
          <w:noProof/>
        </w:rPr>
        <w:drawing>
          <wp:inline distT="0" distB="0" distL="0" distR="0">
            <wp:extent cx="4457700" cy="3343275"/>
            <wp:effectExtent l="19050" t="0" r="0" b="0"/>
            <wp:docPr id="28" name="Picture 19" descr="power_ON_H_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wer_ON_H_L7"/>
                    <pic:cNvPicPr>
                      <a:picLocks noChangeAspect="1" noChangeArrowheads="1"/>
                    </pic:cNvPicPr>
                  </pic:nvPicPr>
                  <pic:blipFill>
                    <a:blip r:embed="rId18" cstate="print"/>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7C34E0" w:rsidRDefault="007C34E0" w:rsidP="007C34E0">
      <w:pPr>
        <w:pStyle w:val="Capfig"/>
      </w:pPr>
      <w:bookmarkStart w:id="20" w:name="_Toc310500532"/>
      <w:r>
        <w:t xml:space="preserve">POWER_ON Fails to Trigger </w:t>
      </w:r>
      <w:r w:rsidR="00237EBB">
        <w:t>“Powering OFF” State</w:t>
      </w:r>
      <w:bookmarkEnd w:id="20"/>
    </w:p>
    <w:p w:rsidR="007C34E0" w:rsidRDefault="007C34E0" w:rsidP="007C34E0">
      <w:pPr>
        <w:pStyle w:val="para"/>
      </w:pPr>
      <w:r>
        <w:t xml:space="preserve">In Figure </w:t>
      </w:r>
      <w:r w:rsidR="0017099A">
        <w:t>8</w:t>
      </w:r>
      <w:r>
        <w:t xml:space="preserve">, the POWER_ON signal is held low for slightly </w:t>
      </w:r>
      <w:r w:rsidR="001D754D">
        <w:t>longer;</w:t>
      </w:r>
      <w:r>
        <w:t xml:space="preserve"> just long </w:t>
      </w:r>
      <w:r w:rsidR="00E41595">
        <w:t xml:space="preserve">enough </w:t>
      </w:r>
      <w:r w:rsidR="001D754D">
        <w:t>for the</w:t>
      </w:r>
      <w:r w:rsidR="00D61622">
        <w:t xml:space="preserve"> “Power ON 2” state to transition to the “Powering OFF” state.</w:t>
      </w:r>
      <w:r w:rsidR="001D754D">
        <w:t xml:space="preserve"> </w:t>
      </w:r>
      <w:r w:rsidR="00D61622">
        <w:t xml:space="preserve"> </w:t>
      </w:r>
      <w:r w:rsidR="001D754D">
        <w:t>The PGOOD signal is pulled low</w:t>
      </w:r>
      <w:r>
        <w:t xml:space="preserve"> </w:t>
      </w:r>
      <w:r w:rsidR="001D754D">
        <w:t xml:space="preserve">as soon as the “Powering OFF” state is reached; however, it is only actively pulled low for a short period of time, after which the </w:t>
      </w:r>
      <w:r>
        <w:t>PGOOD signal is pulled up to the declining pull-up voltage.</w:t>
      </w:r>
    </w:p>
    <w:p w:rsidR="007C34E0" w:rsidRDefault="007C34E0" w:rsidP="007C34E0">
      <w:pPr>
        <w:jc w:val="center"/>
      </w:pPr>
      <w:r>
        <w:rPr>
          <w:noProof/>
        </w:rPr>
        <w:lastRenderedPageBreak/>
        <w:drawing>
          <wp:inline distT="0" distB="0" distL="0" distR="0">
            <wp:extent cx="4457700" cy="3343275"/>
            <wp:effectExtent l="19050" t="0" r="0" b="0"/>
            <wp:docPr id="27" name="Picture 22" descr="power_ON_H_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wer_ON_H_L6"/>
                    <pic:cNvPicPr>
                      <a:picLocks noChangeAspect="1" noChangeArrowheads="1"/>
                    </pic:cNvPicPr>
                  </pic:nvPicPr>
                  <pic:blipFill>
                    <a:blip r:embed="rId19" cstate="print"/>
                    <a:srcRec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7C34E0" w:rsidRDefault="007C34E0" w:rsidP="007C34E0">
      <w:pPr>
        <w:pStyle w:val="Capfig"/>
      </w:pPr>
      <w:bookmarkStart w:id="21" w:name="_Toc310500533"/>
      <w:r>
        <w:t xml:space="preserve">POWER_ON Triggers </w:t>
      </w:r>
      <w:r w:rsidR="00237EBB">
        <w:t>“Powering OFF” State</w:t>
      </w:r>
      <w:r>
        <w:t>, PGOOD and SYS Signals Start to Ramp Down</w:t>
      </w:r>
      <w:bookmarkEnd w:id="21"/>
    </w:p>
    <w:p w:rsidR="007C34E0" w:rsidRDefault="007C34E0" w:rsidP="007C34E0">
      <w:pPr>
        <w:pStyle w:val="para"/>
      </w:pPr>
      <w:r>
        <w:t>The behavior outlined here can be used to correctly turn on and off the TPS6507x.  Page 69 of the TPS6507x datasheet outlines the different types of TPS6507x devices and the possible application processors that can be used with each.  It also shows the default output voltages for each device as well as suggested timing settings.</w:t>
      </w:r>
    </w:p>
    <w:p w:rsidR="007C34E0" w:rsidRDefault="007C34E0" w:rsidP="007C34E0">
      <w:pPr>
        <w:pStyle w:val="Hdrh0"/>
      </w:pPr>
      <w:bookmarkStart w:id="22" w:name="_Toc310500525"/>
      <w:r w:rsidRPr="00B42974">
        <w:t>Summary</w:t>
      </w:r>
      <w:r>
        <w:t>:</w:t>
      </w:r>
      <w:bookmarkEnd w:id="22"/>
    </w:p>
    <w:p w:rsidR="001D754D" w:rsidRPr="001D754D" w:rsidRDefault="001D754D" w:rsidP="001D754D">
      <w:pPr>
        <w:pStyle w:val="para"/>
      </w:pPr>
      <w:r>
        <w:t>Most of the behavior described here can be inferred b</w:t>
      </w:r>
      <w:r w:rsidR="007448FE">
        <w:t>y</w:t>
      </w:r>
      <w:r>
        <w:t xml:space="preserve"> examining the state machine and taking into account the delays associated with each signal.  Slightly different behavior occurs depending on how the TPS6507x is powered.  When powered from the battery, the device</w:t>
      </w:r>
      <w:r w:rsidR="0017099A">
        <w:t xml:space="preserve"> is capable of implementing</w:t>
      </w:r>
      <w:r>
        <w:t xml:space="preserve"> a power saving state, the “</w:t>
      </w:r>
      <w:r w:rsidR="00227C92">
        <w:t>Stand-By</w:t>
      </w:r>
      <w:r>
        <w:t>” state, where all of the outputs are turned off.  When powered from the AC or USB input, this power saving state is unreachable, and the SYS output will always be on.  If necessary, the TPS6507x can be configured to operate without an application processor, but only if the battery input is n</w:t>
      </w:r>
      <w:r w:rsidR="007448FE">
        <w:t>ot</w:t>
      </w:r>
      <w:r>
        <w:t xml:space="preserve"> used as a source of power.</w:t>
      </w:r>
      <w:r w:rsidR="0017099A">
        <w:t xml:space="preserve">  The TPS6507x is a versatile power solution that allows the engineer to configure the start-up and shut-down sequence</w:t>
      </w:r>
      <w:r w:rsidR="00237EBB">
        <w:t>s</w:t>
      </w:r>
      <w:r w:rsidR="0017099A">
        <w:t xml:space="preserve"> to fit different applications.</w:t>
      </w:r>
    </w:p>
    <w:bookmarkEnd w:id="0"/>
    <w:p w:rsidR="007C34E0" w:rsidRPr="007C34E0" w:rsidRDefault="007C34E0" w:rsidP="007C34E0">
      <w:pPr>
        <w:pStyle w:val="para"/>
      </w:pPr>
    </w:p>
    <w:sectPr w:rsidR="007C34E0" w:rsidRPr="007C34E0" w:rsidSect="00102A60">
      <w:headerReference w:type="even" r:id="rId20"/>
      <w:headerReference w:type="default" r:id="rId21"/>
      <w:footerReference w:type="even" r:id="rId22"/>
      <w:footerReference w:type="default" r:id="rId23"/>
      <w:headerReference w:type="first" r:id="rId24"/>
      <w:footerReference w:type="first" r:id="rId25"/>
      <w:pgSz w:w="12240" w:h="15840"/>
      <w:pgMar w:top="1554" w:right="885" w:bottom="1662" w:left="1315" w:header="720" w:footer="720" w:gutter="0"/>
      <w:cols w:space="475"/>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C46" w:rsidRDefault="00593C46">
      <w:r>
        <w:separator/>
      </w:r>
    </w:p>
  </w:endnote>
  <w:endnote w:type="continuationSeparator" w:id="0">
    <w:p w:rsidR="00593C46" w:rsidRDefault="00593C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Lucida Console">
    <w:panose1 w:val="020B0609040504020204"/>
    <w:charset w:val="00"/>
    <w:family w:val="modern"/>
    <w:pitch w:val="fixed"/>
    <w:sig w:usb0="8000028F" w:usb1="00001800" w:usb2="00000000" w:usb3="00000000" w:csb0="0000001F" w:csb1="00000000"/>
  </w:font>
  <w:font w:name="Monotype Sorts">
    <w:altName w:val="Symbol"/>
    <w:panose1 w:val="00000000000000000000"/>
    <w:charset w:val="02"/>
    <w:family w:val="auto"/>
    <w:notTrueType/>
    <w:pitch w:val="variable"/>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F54" w:rsidRDefault="00602E3B">
    <w:pPr>
      <w:pStyle w:val="FooterTitle"/>
    </w:pPr>
    <w:r>
      <w:rPr>
        <w:rStyle w:val="PageNumber"/>
        <w:i w:val="0"/>
        <w:snapToGrid/>
      </w:rPr>
      <w:fldChar w:fldCharType="begin"/>
    </w:r>
    <w:r w:rsidR="00D13F54">
      <w:rPr>
        <w:rStyle w:val="PageNumber"/>
        <w:i w:val="0"/>
        <w:snapToGrid/>
      </w:rPr>
      <w:instrText xml:space="preserve"> PAGE </w:instrText>
    </w:r>
    <w:r>
      <w:rPr>
        <w:rStyle w:val="PageNumber"/>
        <w:i w:val="0"/>
        <w:snapToGrid/>
      </w:rPr>
      <w:fldChar w:fldCharType="separate"/>
    </w:r>
    <w:r w:rsidR="008763AE">
      <w:rPr>
        <w:rStyle w:val="PageNumber"/>
        <w:i w:val="0"/>
        <w:snapToGrid/>
      </w:rPr>
      <w:t>2</w:t>
    </w:r>
    <w:r>
      <w:rPr>
        <w:rStyle w:val="PageNumber"/>
        <w:i w:val="0"/>
        <w:snapToGrid/>
      </w:rPr>
      <w:fldChar w:fldCharType="end"/>
    </w:r>
    <w:r w:rsidR="00D13F54">
      <w:tab/>
    </w:r>
    <w:fldSimple w:instr=" STYLEREF title \* MERGEFORMAT ">
      <w:r w:rsidR="008763AE">
        <w:t>How to Power the TPS6507x On and Off</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F54" w:rsidRDefault="00D13F54">
    <w:pPr>
      <w:pStyle w:val="FooterTitle"/>
      <w:jc w:val="right"/>
      <w:rPr>
        <w:rFonts w:ascii="Arial" w:hAnsi="Arial"/>
      </w:rPr>
    </w:pPr>
    <w:r>
      <w:tab/>
    </w:r>
    <w:fldSimple w:instr=" STYLEREF title \* MERGEFORMAT ">
      <w:r w:rsidR="008763AE">
        <w:t>How to Power the TPS6507x On and Off</w:t>
      </w:r>
    </w:fldSimple>
    <w:r>
      <w:rPr>
        <w:rFonts w:ascii="Arial" w:hAnsi="Arial"/>
      </w:rPr>
      <w:tab/>
    </w:r>
    <w:r w:rsidR="00602E3B">
      <w:rPr>
        <w:rStyle w:val="PageNumber"/>
      </w:rPr>
      <w:fldChar w:fldCharType="begin"/>
    </w:r>
    <w:r>
      <w:rPr>
        <w:rStyle w:val="PageNumber"/>
      </w:rPr>
      <w:instrText xml:space="preserve"> PAGE </w:instrText>
    </w:r>
    <w:r w:rsidR="00602E3B">
      <w:rPr>
        <w:rStyle w:val="PageNumber"/>
      </w:rPr>
      <w:fldChar w:fldCharType="separate"/>
    </w:r>
    <w:r w:rsidR="008763AE">
      <w:rPr>
        <w:rStyle w:val="PageNumber"/>
      </w:rPr>
      <w:t>3</w:t>
    </w:r>
    <w:r w:rsidR="00602E3B">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F54" w:rsidRDefault="00602E3B">
    <w:pPr>
      <w:jc w:val="right"/>
      <w:rPr>
        <w:rStyle w:val="PageNumber"/>
      </w:rPr>
    </w:pPr>
    <w:r>
      <w:rPr>
        <w:rStyle w:val="PageNumber"/>
      </w:rPr>
      <w:fldChar w:fldCharType="begin"/>
    </w:r>
    <w:r w:rsidR="00D13F54">
      <w:rPr>
        <w:rStyle w:val="PageNumber"/>
      </w:rPr>
      <w:instrText xml:space="preserve"> PAGE </w:instrText>
    </w:r>
    <w:r>
      <w:rPr>
        <w:rStyle w:val="PageNumber"/>
      </w:rPr>
      <w:fldChar w:fldCharType="separate"/>
    </w:r>
    <w:r w:rsidR="008763AE">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C46" w:rsidRDefault="00593C46">
      <w:r>
        <w:separator/>
      </w:r>
    </w:p>
  </w:footnote>
  <w:footnote w:type="continuationSeparator" w:id="0">
    <w:p w:rsidR="00593C46" w:rsidRDefault="00593C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F54" w:rsidRDefault="00602E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144.35pt;margin-top:343.9pt;width:223.5pt;height:51pt;rotation:-2696188fd;z-index:251660288" o:allowincell="f" fillcolor="#969696" strokecolor="silver">
          <v:fill opacity=".5"/>
          <v:shadow color="#868686"/>
          <v:textpath style="font-family:&quot;Arial Black&quot;;v-text-kern:t" trim="t" fitpath="t" string="Preliminary"/>
        </v:shape>
      </w:pict>
    </w:r>
    <w:r>
      <w:rPr>
        <w:noProof/>
      </w:rPr>
      <w:pict>
        <v:line id="_x0000_s2051" style="position:absolute;z-index:251656192;mso-position-horizontal-relative:page;mso-position-vertical-relative:page" from="43.2pt,68.55pt" to="547.2pt,68.6pt" o:allowincell="f" strokecolor="#606060" strokeweight="1.5pt">
          <v:stroke startarrowwidth="narrow" startarrowlength="short" endarrowwidth="narrow" endarrowlength="short"/>
          <w10:wrap anchorx="page" anchory="page"/>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16.55pt;margin-top:0;width:79.2pt;height:29.65pt;z-index:-251661312;mso-wrap-edited:f" wrapcoords="1131 2400 -113 7200 -113 8100 1696 12000 2149 12000 113 13200 -113 13800 -113 19800 226 20100 3166 20100 20808 20100 21374 19800 21261 17100 20469 16800 21374 15600 20808 15000 15606 12000 15832 9000 14475 8100 8255 7200 2601 2400 1131 2400" o:allowincell="f" fillcolor="window">
          <v:imagedata r:id="rId1" o:title="" cropbottom="13653f" cropleft="807f" cropright="39120f"/>
          <w10:wrap type="tight" side="right"/>
        </v:shape>
        <o:OLEObject Type="Embed" ProgID="Word.Picture.8" ShapeID="_x0000_s2050" DrawAspect="Content" ObjectID="_1385447843" r:id="rId2"/>
      </w:pict>
    </w:r>
    <w:r w:rsidR="00D13F54">
      <w:t>Overwrite this text with the Lit. Number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F54" w:rsidRDefault="00602E3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133.35pt;margin-top:307.9pt;width:223.5pt;height:51pt;rotation:-2696188fd;z-index:251661312" o:allowincell="f" fillcolor="#969696" strokecolor="silver">
          <v:fill opacity=".5"/>
          <v:shadow color="#868686"/>
          <v:textpath style="font-family:&quot;Arial Black&quot;;v-text-kern:t" trim="t" fitpath="t" string="Preliminary"/>
        </v:shape>
      </w:pict>
    </w:r>
    <w:r w:rsidR="00D13F54">
      <w:t>Overwrite this text with the Lit. Number</w:t>
    </w:r>
    <w:r w:rsidR="00D13F54">
      <w:rPr>
        <w:noProof/>
      </w:rPr>
      <w:t xml:space="preserve"> </w:t>
    </w:r>
    <w:r>
      <w:rPr>
        <w:noProof/>
      </w:rPr>
      <w:pict>
        <v:line id="_x0000_s2053" style="position:absolute;left:0;text-align:left;z-index:251658240;mso-position-horizontal-relative:page;mso-position-vertical-relative:page" from="64.8pt,1in" to="568.8pt,72.05pt" o:allowincell="f" strokecolor="#606060" strokeweight="1.5pt">
          <v:stroke startarrowwidth="narrow" startarrowlength="short" endarrowwidth="narrow" endarrowlength="short"/>
          <w10:wrap anchorx="page" anchory="page"/>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95pt;margin-top:0;width:79.2pt;height:29.65pt;z-index:-251659264;mso-wrap-edited:f;mso-position-horizontal-relative:text;mso-position-vertical-relative:text" wrapcoords="1131 2400 -113 7200 -113 8100 1696 12000 2149 12000 113 13200 -113 13800 -113 19800 226 20100 3166 20100 20808 20100 21374 19800 21261 17100 20469 16800 21374 15600 20808 15000 15606 12000 15832 9000 14475 8100 8255 7200 2601 2400 1131 2400" o:allowincell="f" fillcolor="window">
          <v:imagedata r:id="rId1" o:title="" cropbottom="13653f" cropleft="807f" cropright="39120f"/>
          <w10:wrap type="tight" side="right"/>
        </v:shape>
        <o:OLEObject Type="Embed" ProgID="Word.Picture.8" ShapeID="_x0000_s2052" DrawAspect="Content" ObjectID="_1385447844" r:id="rId2"/>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F54" w:rsidRDefault="00602E3B">
    <w:pPr>
      <w:pStyle w:val="HeaderPage1Line1"/>
    </w:pPr>
    <w:r w:rsidRPr="00602E3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5pt;margin-top:-7.2pt;width:129.6pt;height:48.55pt;z-index:-251662336;mso-wrap-edited:f" wrapcoords="1131 2400 -113 7200 -113 8100 1696 12000 2149 12000 113 13200 -113 13800 -113 19800 226 20100 3166 20100 20808 20100 21374 19800 21261 17100 20469 16800 21374 15600 20808 15000 15606 12000 15832 9000 14475 8100 8255 7200 2601 2400 1131 2400" o:allowincell="f" fillcolor="window">
          <v:imagedata r:id="rId1" o:title="" cropbottom="13653f" cropleft="807f" cropright="39120f"/>
          <w10:wrap type="tight" side="right"/>
        </v:shape>
        <o:OLEObject Type="Embed" ProgID="Word.Picture.8" ShapeID="_x0000_s2049" DrawAspect="Content" ObjectID="_1385447845" r:id="rId2"/>
      </w:pict>
    </w:r>
    <w:r w:rsidR="00D13F54">
      <w:t>Application Report</w:t>
    </w:r>
  </w:p>
  <w:p w:rsidR="00D13F54" w:rsidRDefault="00602E3B">
    <w:pPr>
      <w:pStyle w:val="HeaderPage1Line2"/>
    </w:pPr>
    <w:r w:rsidRPr="00602E3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142.35pt;margin-top:320.9pt;width:223.5pt;height:51pt;rotation:-2696188fd;z-index:251659264" o:allowincell="f" fillcolor="#969696" strokecolor="silver">
          <v:fill opacity=".5"/>
          <v:shadow color="#868686"/>
          <v:textpath style="font-family:&quot;Arial Black&quot;;v-text-kern:t" trim="t" fitpath="t" string="Preliminary"/>
        </v:shape>
      </w:pict>
    </w:r>
    <w:r w:rsidR="00D13F54">
      <w:t>Lit. Number – Month Year</w:t>
    </w:r>
    <w:r w:rsidR="00D13F54">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1FD4"/>
    <w:multiLevelType w:val="singleLevel"/>
    <w:tmpl w:val="CDC0CE94"/>
    <w:lvl w:ilvl="0">
      <w:start w:val="1"/>
      <w:numFmt w:val="bullet"/>
      <w:pStyle w:val="Listb3"/>
      <w:lvlText w:val=""/>
      <w:lvlJc w:val="left"/>
      <w:pPr>
        <w:tabs>
          <w:tab w:val="num" w:pos="360"/>
        </w:tabs>
        <w:ind w:left="360" w:hanging="360"/>
      </w:pPr>
      <w:rPr>
        <w:rFonts w:ascii="Symbol" w:hAnsi="Symbol" w:hint="default"/>
      </w:rPr>
    </w:lvl>
  </w:abstractNum>
  <w:abstractNum w:abstractNumId="1">
    <w:nsid w:val="07445910"/>
    <w:multiLevelType w:val="singleLevel"/>
    <w:tmpl w:val="2042F55E"/>
    <w:lvl w:ilvl="0">
      <w:start w:val="1"/>
      <w:numFmt w:val="bullet"/>
      <w:pStyle w:val="NotesSym6par"/>
      <w:lvlText w:val="║"/>
      <w:lvlJc w:val="left"/>
      <w:pPr>
        <w:tabs>
          <w:tab w:val="num" w:pos="0"/>
        </w:tabs>
        <w:ind w:left="144" w:hanging="144"/>
      </w:pPr>
      <w:rPr>
        <w:rFonts w:ascii="Lucida Console" w:hAnsi="Lucida Console" w:hint="default"/>
        <w:sz w:val="16"/>
      </w:rPr>
    </w:lvl>
  </w:abstractNum>
  <w:abstractNum w:abstractNumId="2">
    <w:nsid w:val="0D1A451F"/>
    <w:multiLevelType w:val="singleLevel"/>
    <w:tmpl w:val="AC5A944C"/>
    <w:lvl w:ilvl="0">
      <w:start w:val="1"/>
      <w:numFmt w:val="decimal"/>
      <w:pStyle w:val="Listn1"/>
      <w:lvlText w:val="%1."/>
      <w:lvlJc w:val="left"/>
      <w:pPr>
        <w:tabs>
          <w:tab w:val="num" w:pos="360"/>
        </w:tabs>
        <w:ind w:left="360" w:hanging="360"/>
      </w:pPr>
    </w:lvl>
  </w:abstractNum>
  <w:abstractNum w:abstractNumId="3">
    <w:nsid w:val="0DF23AAD"/>
    <w:multiLevelType w:val="hybridMultilevel"/>
    <w:tmpl w:val="4F5CD1E8"/>
    <w:lvl w:ilvl="0" w:tplc="3BD60E48">
      <w:start w:val="1"/>
      <w:numFmt w:val="bullet"/>
      <w:pStyle w:val="NotesSym7star"/>
      <w:lvlText w:val="☆"/>
      <w:lvlJc w:val="left"/>
      <w:pPr>
        <w:tabs>
          <w:tab w:val="num" w:pos="0"/>
        </w:tabs>
        <w:ind w:left="144" w:hanging="144"/>
      </w:pPr>
      <w:rPr>
        <w:rFonts w:hAnsi="Monotype Sorts" w:hint="eastAsia"/>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0417A9"/>
    <w:multiLevelType w:val="singleLevel"/>
    <w:tmpl w:val="DFB242A4"/>
    <w:lvl w:ilvl="0">
      <w:start w:val="1"/>
      <w:numFmt w:val="bullet"/>
      <w:pStyle w:val="NotesSym5pound"/>
      <w:lvlText w:val="#"/>
      <w:lvlJc w:val="left"/>
      <w:pPr>
        <w:tabs>
          <w:tab w:val="num" w:pos="0"/>
        </w:tabs>
        <w:ind w:left="144" w:hanging="144"/>
      </w:pPr>
      <w:rPr>
        <w:rFonts w:ascii="Times New Roman" w:hAnsi="Times New Roman" w:hint="default"/>
        <w:sz w:val="16"/>
      </w:rPr>
    </w:lvl>
  </w:abstractNum>
  <w:abstractNum w:abstractNumId="5">
    <w:nsid w:val="10A11111"/>
    <w:multiLevelType w:val="multilevel"/>
    <w:tmpl w:val="78E468E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19451FBA"/>
    <w:multiLevelType w:val="singleLevel"/>
    <w:tmpl w:val="9206791E"/>
    <w:lvl w:ilvl="0">
      <w:start w:val="1"/>
      <w:numFmt w:val="bullet"/>
      <w:pStyle w:val="Listb2"/>
      <w:lvlText w:val="–"/>
      <w:lvlJc w:val="left"/>
      <w:pPr>
        <w:tabs>
          <w:tab w:val="num" w:pos="360"/>
        </w:tabs>
        <w:ind w:left="360" w:hanging="360"/>
      </w:pPr>
      <w:rPr>
        <w:rFonts w:ascii="Arial" w:hAnsi="Arial" w:hint="default"/>
      </w:rPr>
    </w:lvl>
  </w:abstractNum>
  <w:abstractNum w:abstractNumId="7">
    <w:nsid w:val="22AF3EAB"/>
    <w:multiLevelType w:val="singleLevel"/>
    <w:tmpl w:val="C960E0B2"/>
    <w:lvl w:ilvl="0">
      <w:start w:val="1"/>
      <w:numFmt w:val="bullet"/>
      <w:pStyle w:val="Listb1"/>
      <w:lvlText w:val=""/>
      <w:lvlJc w:val="left"/>
      <w:pPr>
        <w:tabs>
          <w:tab w:val="num" w:pos="0"/>
        </w:tabs>
        <w:ind w:left="360" w:hanging="360"/>
      </w:pPr>
      <w:rPr>
        <w:rFonts w:ascii="Symbol" w:hAnsi="Symbol" w:hint="default"/>
      </w:rPr>
    </w:lvl>
  </w:abstractNum>
  <w:abstractNum w:abstractNumId="8">
    <w:nsid w:val="24BC7948"/>
    <w:multiLevelType w:val="singleLevel"/>
    <w:tmpl w:val="0BDC7522"/>
    <w:lvl w:ilvl="0">
      <w:start w:val="1"/>
      <w:numFmt w:val="decimal"/>
      <w:pStyle w:val="Captab"/>
      <w:lvlText w:val="Table %1."/>
      <w:lvlJc w:val="center"/>
      <w:pPr>
        <w:tabs>
          <w:tab w:val="num" w:pos="720"/>
        </w:tabs>
        <w:ind w:left="0" w:firstLine="0"/>
      </w:pPr>
    </w:lvl>
  </w:abstractNum>
  <w:abstractNum w:abstractNumId="9">
    <w:nsid w:val="263F021A"/>
    <w:multiLevelType w:val="singleLevel"/>
    <w:tmpl w:val="90687BEA"/>
    <w:lvl w:ilvl="0">
      <w:start w:val="1"/>
      <w:numFmt w:val="bullet"/>
      <w:pStyle w:val="NotesSym1dgr"/>
      <w:lvlText w:val="†"/>
      <w:lvlJc w:val="left"/>
      <w:pPr>
        <w:tabs>
          <w:tab w:val="num" w:pos="0"/>
        </w:tabs>
        <w:ind w:left="144" w:hanging="144"/>
      </w:pPr>
      <w:rPr>
        <w:rFonts w:ascii="Times New Roman" w:hAnsi="Times New Roman" w:hint="default"/>
        <w:sz w:val="16"/>
      </w:rPr>
    </w:lvl>
  </w:abstractNum>
  <w:abstractNum w:abstractNumId="10">
    <w:nsid w:val="296F4CD0"/>
    <w:multiLevelType w:val="singleLevel"/>
    <w:tmpl w:val="50682B9C"/>
    <w:lvl w:ilvl="0">
      <w:start w:val="2"/>
      <w:numFmt w:val="upperLetter"/>
      <w:pStyle w:val="NotesNotesmoreA"/>
      <w:lvlText w:val="%1."/>
      <w:lvlJc w:val="left"/>
      <w:pPr>
        <w:tabs>
          <w:tab w:val="num" w:pos="1080"/>
        </w:tabs>
        <w:ind w:left="0" w:firstLine="720"/>
      </w:pPr>
      <w:rPr>
        <w:rFonts w:ascii="Helvetica" w:hAnsi="Helvetica" w:hint="default"/>
        <w:b w:val="0"/>
        <w:i w:val="0"/>
        <w:caps w:val="0"/>
        <w:strike w:val="0"/>
        <w:dstrike w:val="0"/>
        <w:outline w:val="0"/>
        <w:shadow w:val="0"/>
        <w:emboss w:val="0"/>
        <w:imprint w:val="0"/>
        <w:vanish w:val="0"/>
        <w:sz w:val="16"/>
        <w:vertAlign w:val="baseline"/>
      </w:rPr>
    </w:lvl>
  </w:abstractNum>
  <w:abstractNum w:abstractNumId="11">
    <w:nsid w:val="368B209D"/>
    <w:multiLevelType w:val="hybridMultilevel"/>
    <w:tmpl w:val="D85CE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F821BB"/>
    <w:multiLevelType w:val="multilevel"/>
    <w:tmpl w:val="79507F04"/>
    <w:lvl w:ilvl="0">
      <w:start w:val="1"/>
      <w:numFmt w:val="upperLetter"/>
      <w:pStyle w:val="Headerh0Apx"/>
      <w:suff w:val="space"/>
      <w:lvlText w:val="Appendix %1."/>
      <w:lvlJc w:val="left"/>
      <w:pPr>
        <w:ind w:left="-288" w:firstLine="288"/>
      </w:pPr>
      <w:rPr>
        <w:rFonts w:hint="default"/>
      </w:rPr>
    </w:lvl>
    <w:lvl w:ilvl="1">
      <w:start w:val="1"/>
      <w:numFmt w:val="decimal"/>
      <w:pStyle w:val="Headerh1Apx"/>
      <w:lvlText w:val="%1.%2"/>
      <w:lvlJc w:val="left"/>
      <w:pPr>
        <w:tabs>
          <w:tab w:val="num" w:pos="720"/>
        </w:tabs>
        <w:ind w:left="576" w:hanging="576"/>
      </w:pPr>
      <w:rPr>
        <w:rFonts w:hint="default"/>
      </w:rPr>
    </w:lvl>
    <w:lvl w:ilvl="2">
      <w:start w:val="1"/>
      <w:numFmt w:val="decimal"/>
      <w:pStyle w:val="Headerh2Apx"/>
      <w:lvlText w:val="%1.%2.%3"/>
      <w:lvlJc w:val="left"/>
      <w:pPr>
        <w:tabs>
          <w:tab w:val="num" w:pos="1080"/>
        </w:tabs>
        <w:ind w:left="720" w:hanging="720"/>
      </w:pPr>
      <w:rPr>
        <w:rFonts w:hint="default"/>
      </w:rPr>
    </w:lvl>
    <w:lvl w:ilvl="3">
      <w:start w:val="1"/>
      <w:numFmt w:val="decimal"/>
      <w:pStyle w:val="Headerh3Apx"/>
      <w:lvlText w:val="%1.%2.%3.%4"/>
      <w:lvlJc w:val="left"/>
      <w:pPr>
        <w:tabs>
          <w:tab w:val="num" w:pos="180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3">
    <w:nsid w:val="43FF4A27"/>
    <w:multiLevelType w:val="singleLevel"/>
    <w:tmpl w:val="6A129BCC"/>
    <w:lvl w:ilvl="0">
      <w:start w:val="1"/>
      <w:numFmt w:val="bullet"/>
      <w:pStyle w:val="NotesSym3sec"/>
      <w:lvlText w:val="§"/>
      <w:lvlJc w:val="left"/>
      <w:pPr>
        <w:tabs>
          <w:tab w:val="num" w:pos="0"/>
        </w:tabs>
        <w:ind w:left="144" w:hanging="144"/>
      </w:pPr>
      <w:rPr>
        <w:rFonts w:ascii="Times New Roman" w:hAnsi="Times New Roman" w:hint="default"/>
        <w:sz w:val="16"/>
      </w:rPr>
    </w:lvl>
  </w:abstractNum>
  <w:abstractNum w:abstractNumId="14">
    <w:nsid w:val="463529BF"/>
    <w:multiLevelType w:val="singleLevel"/>
    <w:tmpl w:val="D6FC40A4"/>
    <w:lvl w:ilvl="0">
      <w:start w:val="1"/>
      <w:numFmt w:val="bullet"/>
      <w:pStyle w:val="NotesSym9dia"/>
      <w:lvlText w:val="◊"/>
      <w:lvlJc w:val="left"/>
      <w:pPr>
        <w:tabs>
          <w:tab w:val="num" w:pos="0"/>
        </w:tabs>
        <w:ind w:left="144" w:hanging="144"/>
      </w:pPr>
      <w:rPr>
        <w:rFonts w:ascii="Tahoma" w:hAnsi="Tahoma" w:hint="default"/>
        <w:sz w:val="16"/>
      </w:rPr>
    </w:lvl>
  </w:abstractNum>
  <w:abstractNum w:abstractNumId="15">
    <w:nsid w:val="4C290EF2"/>
    <w:multiLevelType w:val="multilevel"/>
    <w:tmpl w:val="48008CC8"/>
    <w:lvl w:ilvl="0">
      <w:start w:val="1"/>
      <w:numFmt w:val="decimal"/>
      <w:pStyle w:val="HdrNumh4"/>
      <w:lvlText w:val="%1"/>
      <w:lvlJc w:val="left"/>
      <w:pPr>
        <w:tabs>
          <w:tab w:val="num" w:pos="432"/>
        </w:tabs>
        <w:ind w:left="432" w:hanging="432"/>
      </w:pPr>
    </w:lvl>
    <w:lvl w:ilvl="1">
      <w:start w:val="1"/>
      <w:numFmt w:val="decimal"/>
      <w:lvlText w:val="%1.%2"/>
      <w:lvlJc w:val="left"/>
      <w:pPr>
        <w:tabs>
          <w:tab w:val="num" w:pos="576"/>
        </w:tabs>
        <w:ind w:left="576" w:hanging="576"/>
      </w:pPr>
      <w:rPr>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drNumh4"/>
      <w:lvlText w:val="%1.%2.%3.%4.%5"/>
      <w:lvlJc w:val="left"/>
      <w:pPr>
        <w:tabs>
          <w:tab w:val="num" w:pos="108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50A46138"/>
    <w:multiLevelType w:val="singleLevel"/>
    <w:tmpl w:val="81B43CCC"/>
    <w:lvl w:ilvl="0">
      <w:start w:val="1"/>
      <w:numFmt w:val="bullet"/>
      <w:pStyle w:val="NotesSym4para"/>
      <w:lvlText w:val="¶"/>
      <w:lvlJc w:val="left"/>
      <w:pPr>
        <w:tabs>
          <w:tab w:val="num" w:pos="0"/>
        </w:tabs>
        <w:ind w:left="144" w:hanging="144"/>
      </w:pPr>
      <w:rPr>
        <w:rFonts w:ascii="Times New Roman" w:hAnsi="Times New Roman" w:hint="default"/>
        <w:sz w:val="16"/>
      </w:rPr>
    </w:lvl>
  </w:abstractNum>
  <w:abstractNum w:abstractNumId="17">
    <w:nsid w:val="528B71DB"/>
    <w:multiLevelType w:val="singleLevel"/>
    <w:tmpl w:val="C1A0B860"/>
    <w:lvl w:ilvl="0">
      <w:start w:val="1"/>
      <w:numFmt w:val="decimal"/>
      <w:pStyle w:val="Listn3"/>
      <w:lvlText w:val="%1)"/>
      <w:lvlJc w:val="left"/>
      <w:pPr>
        <w:tabs>
          <w:tab w:val="num" w:pos="1440"/>
        </w:tabs>
        <w:ind w:left="360" w:firstLine="720"/>
      </w:pPr>
    </w:lvl>
  </w:abstractNum>
  <w:abstractNum w:abstractNumId="18">
    <w:nsid w:val="55224AA3"/>
    <w:multiLevelType w:val="hybridMultilevel"/>
    <w:tmpl w:val="2B9A1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7D069B"/>
    <w:multiLevelType w:val="hybridMultilevel"/>
    <w:tmpl w:val="56DEEE1E"/>
    <w:lvl w:ilvl="0" w:tplc="7D721332">
      <w:start w:val="1"/>
      <w:numFmt w:val="bullet"/>
      <w:pStyle w:val="NotesSym8sqr"/>
      <w:lvlText w:val="□"/>
      <w:lvlJc w:val="left"/>
      <w:pPr>
        <w:tabs>
          <w:tab w:val="num" w:pos="0"/>
        </w:tabs>
        <w:ind w:left="144" w:hanging="144"/>
      </w:pPr>
      <w:rPr>
        <w:rFonts w:hint="eastAsia"/>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6C007F"/>
    <w:multiLevelType w:val="singleLevel"/>
    <w:tmpl w:val="E8C68F2A"/>
    <w:lvl w:ilvl="0">
      <w:start w:val="1"/>
      <w:numFmt w:val="decimal"/>
      <w:pStyle w:val="Listref"/>
      <w:lvlText w:val="%1."/>
      <w:lvlJc w:val="left"/>
      <w:pPr>
        <w:tabs>
          <w:tab w:val="num" w:pos="360"/>
        </w:tabs>
        <w:ind w:left="360" w:hanging="360"/>
      </w:pPr>
    </w:lvl>
  </w:abstractNum>
  <w:abstractNum w:abstractNumId="21">
    <w:nsid w:val="674C2C0F"/>
    <w:multiLevelType w:val="singleLevel"/>
    <w:tmpl w:val="3D26665E"/>
    <w:lvl w:ilvl="0">
      <w:start w:val="1"/>
      <w:numFmt w:val="lowerLetter"/>
      <w:pStyle w:val="Listn2"/>
      <w:lvlText w:val="%1."/>
      <w:lvlJc w:val="left"/>
      <w:pPr>
        <w:tabs>
          <w:tab w:val="num" w:pos="1440"/>
        </w:tabs>
        <w:ind w:left="360" w:firstLine="720"/>
      </w:pPr>
      <w:rPr>
        <w:rFonts w:hint="default"/>
      </w:rPr>
    </w:lvl>
  </w:abstractNum>
  <w:abstractNum w:abstractNumId="22">
    <w:nsid w:val="6A337086"/>
    <w:multiLevelType w:val="multilevel"/>
    <w:tmpl w:val="CE565D22"/>
    <w:lvl w:ilvl="0">
      <w:start w:val="1"/>
      <w:numFmt w:val="decimal"/>
      <w:pStyle w:val="HdrNumh0"/>
      <w:lvlText w:val="%1"/>
      <w:lvlJc w:val="left"/>
      <w:pPr>
        <w:tabs>
          <w:tab w:val="num" w:pos="432"/>
        </w:tabs>
        <w:ind w:left="432" w:hanging="432"/>
      </w:pPr>
    </w:lvl>
    <w:lvl w:ilvl="1">
      <w:start w:val="1"/>
      <w:numFmt w:val="decimal"/>
      <w:pStyle w:val="HdrNumh1"/>
      <w:lvlText w:val="%1.%2"/>
      <w:lvlJc w:val="left"/>
      <w:pPr>
        <w:tabs>
          <w:tab w:val="num" w:pos="576"/>
        </w:tabs>
        <w:ind w:left="576" w:hanging="576"/>
      </w:pPr>
    </w:lvl>
    <w:lvl w:ilvl="2">
      <w:start w:val="1"/>
      <w:numFmt w:val="decimal"/>
      <w:pStyle w:val="HdrNumh2"/>
      <w:lvlText w:val="%1.%2.%3"/>
      <w:lvlJc w:val="left"/>
      <w:pPr>
        <w:tabs>
          <w:tab w:val="num" w:pos="720"/>
        </w:tabs>
        <w:ind w:left="720" w:hanging="720"/>
      </w:pPr>
    </w:lvl>
    <w:lvl w:ilvl="3">
      <w:start w:val="1"/>
      <w:numFmt w:val="decimal"/>
      <w:pStyle w:val="HdrNumh3"/>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6D0B0E5B"/>
    <w:multiLevelType w:val="hybridMultilevel"/>
    <w:tmpl w:val="5C3AB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E878FA"/>
    <w:multiLevelType w:val="hybridMultilevel"/>
    <w:tmpl w:val="5C3AB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9F4536"/>
    <w:multiLevelType w:val="singleLevel"/>
    <w:tmpl w:val="936C32D4"/>
    <w:lvl w:ilvl="0">
      <w:start w:val="1"/>
      <w:numFmt w:val="decimal"/>
      <w:pStyle w:val="Capfig"/>
      <w:lvlText w:val="Figure %1."/>
      <w:lvlJc w:val="center"/>
      <w:pPr>
        <w:tabs>
          <w:tab w:val="num" w:pos="720"/>
        </w:tabs>
        <w:ind w:left="0" w:firstLine="0"/>
      </w:pPr>
    </w:lvl>
  </w:abstractNum>
  <w:abstractNum w:abstractNumId="26">
    <w:nsid w:val="783D0912"/>
    <w:multiLevelType w:val="singleLevel"/>
    <w:tmpl w:val="50868C14"/>
    <w:lvl w:ilvl="0">
      <w:start w:val="2"/>
      <w:numFmt w:val="decimal"/>
      <w:pStyle w:val="NotesNotesmore1"/>
      <w:lvlText w:val="%1."/>
      <w:lvlJc w:val="left"/>
      <w:pPr>
        <w:tabs>
          <w:tab w:val="num" w:pos="1080"/>
        </w:tabs>
        <w:ind w:left="0" w:firstLine="720"/>
      </w:pPr>
      <w:rPr>
        <w:rFonts w:ascii="Helvetica" w:hAnsi="Helvetica" w:hint="default"/>
        <w:b w:val="0"/>
        <w:i w:val="0"/>
        <w:caps w:val="0"/>
        <w:strike w:val="0"/>
        <w:dstrike w:val="0"/>
        <w:outline w:val="0"/>
        <w:shadow w:val="0"/>
        <w:emboss w:val="0"/>
        <w:imprint w:val="0"/>
        <w:vanish w:val="0"/>
        <w:sz w:val="16"/>
        <w:vertAlign w:val="baseline"/>
      </w:rPr>
    </w:lvl>
  </w:abstractNum>
  <w:abstractNum w:abstractNumId="27">
    <w:nsid w:val="7BDB5AD2"/>
    <w:multiLevelType w:val="singleLevel"/>
    <w:tmpl w:val="2362C5BC"/>
    <w:lvl w:ilvl="0">
      <w:start w:val="1"/>
      <w:numFmt w:val="bullet"/>
      <w:pStyle w:val="NotesSym2ddgr"/>
      <w:lvlText w:val="‡"/>
      <w:lvlJc w:val="left"/>
      <w:pPr>
        <w:tabs>
          <w:tab w:val="num" w:pos="0"/>
        </w:tabs>
        <w:ind w:left="144" w:hanging="144"/>
      </w:pPr>
      <w:rPr>
        <w:rFonts w:ascii="Times New Roman" w:hAnsi="Times New Roman" w:hint="default"/>
        <w:sz w:val="16"/>
      </w:rPr>
    </w:lvl>
  </w:abstractNum>
  <w:num w:numId="1">
    <w:abstractNumId w:val="25"/>
  </w:num>
  <w:num w:numId="2">
    <w:abstractNumId w:val="8"/>
  </w:num>
  <w:num w:numId="3">
    <w:abstractNumId w:val="22"/>
  </w:num>
  <w:num w:numId="4">
    <w:abstractNumId w:val="5"/>
  </w:num>
  <w:num w:numId="5">
    <w:abstractNumId w:val="7"/>
  </w:num>
  <w:num w:numId="6">
    <w:abstractNumId w:val="6"/>
  </w:num>
  <w:num w:numId="7">
    <w:abstractNumId w:val="20"/>
  </w:num>
  <w:num w:numId="8">
    <w:abstractNumId w:val="0"/>
  </w:num>
  <w:num w:numId="9">
    <w:abstractNumId w:val="15"/>
  </w:num>
  <w:num w:numId="10">
    <w:abstractNumId w:val="9"/>
  </w:num>
  <w:num w:numId="11">
    <w:abstractNumId w:val="27"/>
  </w:num>
  <w:num w:numId="12">
    <w:abstractNumId w:val="13"/>
  </w:num>
  <w:num w:numId="13">
    <w:abstractNumId w:val="16"/>
  </w:num>
  <w:num w:numId="14">
    <w:abstractNumId w:val="4"/>
  </w:num>
  <w:num w:numId="15">
    <w:abstractNumId w:val="1"/>
  </w:num>
  <w:num w:numId="16">
    <w:abstractNumId w:val="14"/>
  </w:num>
  <w:num w:numId="17">
    <w:abstractNumId w:val="26"/>
  </w:num>
  <w:num w:numId="18">
    <w:abstractNumId w:val="10"/>
  </w:num>
  <w:num w:numId="19">
    <w:abstractNumId w:val="3"/>
  </w:num>
  <w:num w:numId="20">
    <w:abstractNumId w:val="19"/>
  </w:num>
  <w:num w:numId="21">
    <w:abstractNumId w:val="12"/>
  </w:num>
  <w:num w:numId="22">
    <w:abstractNumId w:val="2"/>
  </w:num>
  <w:num w:numId="23">
    <w:abstractNumId w:val="21"/>
  </w:num>
  <w:num w:numId="24">
    <w:abstractNumId w:val="17"/>
  </w:num>
  <w:num w:numId="25">
    <w:abstractNumId w:val="18"/>
  </w:num>
  <w:num w:numId="26">
    <w:abstractNumId w:val="11"/>
  </w:num>
  <w:num w:numId="27">
    <w:abstractNumId w:val="24"/>
  </w:num>
  <w:num w:numId="28">
    <w:abstractNumId w:val="23"/>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bordersDoNotSurroundHeader/>
  <w:bordersDoNotSurroundFooter/>
  <w:proofState w:spelling="clean" w:grammar="clean"/>
  <w:attachedTemplate r:id="rId1"/>
  <w:defaultTabStop w:val="144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794FC4"/>
    <w:rsid w:val="00031938"/>
    <w:rsid w:val="000A06DE"/>
    <w:rsid w:val="000B2AD3"/>
    <w:rsid w:val="000C1C23"/>
    <w:rsid w:val="000F77B7"/>
    <w:rsid w:val="00102A60"/>
    <w:rsid w:val="00124578"/>
    <w:rsid w:val="001577E4"/>
    <w:rsid w:val="0017099A"/>
    <w:rsid w:val="00173CA6"/>
    <w:rsid w:val="00176391"/>
    <w:rsid w:val="00191D26"/>
    <w:rsid w:val="001938FE"/>
    <w:rsid w:val="001A728B"/>
    <w:rsid w:val="001D754D"/>
    <w:rsid w:val="00203A74"/>
    <w:rsid w:val="00227C92"/>
    <w:rsid w:val="00237EBB"/>
    <w:rsid w:val="00265E3E"/>
    <w:rsid w:val="00294224"/>
    <w:rsid w:val="002B52D2"/>
    <w:rsid w:val="002C62D4"/>
    <w:rsid w:val="002D1EEE"/>
    <w:rsid w:val="00305190"/>
    <w:rsid w:val="0031053E"/>
    <w:rsid w:val="00330CB1"/>
    <w:rsid w:val="0033725F"/>
    <w:rsid w:val="00340365"/>
    <w:rsid w:val="00340371"/>
    <w:rsid w:val="00394BE6"/>
    <w:rsid w:val="003B574D"/>
    <w:rsid w:val="003C7018"/>
    <w:rsid w:val="00434E74"/>
    <w:rsid w:val="0044400D"/>
    <w:rsid w:val="004A49C5"/>
    <w:rsid w:val="004D638C"/>
    <w:rsid w:val="00520957"/>
    <w:rsid w:val="00593C46"/>
    <w:rsid w:val="005D2521"/>
    <w:rsid w:val="00602E3B"/>
    <w:rsid w:val="00604E0A"/>
    <w:rsid w:val="006C26C9"/>
    <w:rsid w:val="006F1D39"/>
    <w:rsid w:val="00716617"/>
    <w:rsid w:val="007448FE"/>
    <w:rsid w:val="00770BDB"/>
    <w:rsid w:val="00794FC4"/>
    <w:rsid w:val="007C34E0"/>
    <w:rsid w:val="007E0703"/>
    <w:rsid w:val="007E564D"/>
    <w:rsid w:val="00845130"/>
    <w:rsid w:val="00875CFF"/>
    <w:rsid w:val="008763AE"/>
    <w:rsid w:val="008B3E65"/>
    <w:rsid w:val="00901CFD"/>
    <w:rsid w:val="0094276A"/>
    <w:rsid w:val="009964ED"/>
    <w:rsid w:val="00AA73A1"/>
    <w:rsid w:val="00AD1188"/>
    <w:rsid w:val="00B04460"/>
    <w:rsid w:val="00B257CC"/>
    <w:rsid w:val="00B316C4"/>
    <w:rsid w:val="00B47495"/>
    <w:rsid w:val="00B7472F"/>
    <w:rsid w:val="00BC0AB4"/>
    <w:rsid w:val="00BC7088"/>
    <w:rsid w:val="00C7036D"/>
    <w:rsid w:val="00CA03BE"/>
    <w:rsid w:val="00CB3DC9"/>
    <w:rsid w:val="00CD7ED7"/>
    <w:rsid w:val="00D11CA5"/>
    <w:rsid w:val="00D13F54"/>
    <w:rsid w:val="00D1759B"/>
    <w:rsid w:val="00D22B8F"/>
    <w:rsid w:val="00D5493A"/>
    <w:rsid w:val="00D61622"/>
    <w:rsid w:val="00D85DD8"/>
    <w:rsid w:val="00D86B95"/>
    <w:rsid w:val="00DE57A6"/>
    <w:rsid w:val="00E33E32"/>
    <w:rsid w:val="00E41595"/>
    <w:rsid w:val="00E65B14"/>
    <w:rsid w:val="00E97E9E"/>
    <w:rsid w:val="00EB5FA1"/>
    <w:rsid w:val="00EB720E"/>
    <w:rsid w:val="00F63AE3"/>
    <w:rsid w:val="00F727FF"/>
    <w:rsid w:val="00F75724"/>
    <w:rsid w:val="00F80E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27" type="connector" idref="#_x0000_s1075"/>
        <o:r id="V:Rule28" type="connector" idref="#_x0000_s1052"/>
        <o:r id="V:Rule29" type="connector" idref="#_x0000_s1059"/>
        <o:r id="V:Rule30" type="connector" idref="#_x0000_s1053"/>
        <o:r id="V:Rule31" type="connector" idref="#_x0000_s1066"/>
        <o:r id="V:Rule32" type="connector" idref="#_x0000_s1069"/>
        <o:r id="V:Rule33" type="connector" idref="#_x0000_s1041"/>
        <o:r id="V:Rule34" type="connector" idref="#_x0000_s1068"/>
        <o:r id="V:Rule35" type="connector" idref="#_x0000_s1067"/>
        <o:r id="V:Rule36" type="connector" idref="#_x0000_s1050"/>
        <o:r id="V:Rule37" type="connector" idref="#_x0000_s1051"/>
        <o:r id="V:Rule38" type="connector" idref="#_x0000_s1028"/>
        <o:r id="V:Rule39" type="connector" idref="#_x0000_s1029"/>
        <o:r id="V:Rule40" type="connector" idref="#_x0000_s1031"/>
        <o:r id="V:Rule41" type="connector" idref="#_x0000_s1079"/>
        <o:r id="V:Rule42" type="connector" idref="#_x0000_s1030"/>
        <o:r id="V:Rule43" type="connector" idref="#_x0000_s1074"/>
        <o:r id="V:Rule44" type="connector" idref="#_x0000_s1060"/>
        <o:r id="V:Rule45" type="connector" idref="#_x0000_s1027"/>
        <o:r id="V:Rule46" type="connector" idref="#_x0000_s1058"/>
        <o:r id="V:Rule47" type="connector" idref="#_x0000_s1038"/>
        <o:r id="V:Rule48" type="connector" idref="#_x0000_s1042"/>
        <o:r id="V:Rule49" type="connector" idref="#_x0000_s1065"/>
        <o:r id="V:Rule50" type="connector" idref="#_x0000_s1040"/>
        <o:r id="V:Rule51" type="connector" idref="#_x0000_s1049"/>
        <o:r id="V:Rule5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A60"/>
  </w:style>
  <w:style w:type="paragraph" w:styleId="Heading1">
    <w:name w:val="heading 1"/>
    <w:basedOn w:val="Normal"/>
    <w:next w:val="Normal"/>
    <w:qFormat/>
    <w:rsid w:val="00102A6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373" w:line="347" w:lineRule="atLeast"/>
      <w:outlineLvl w:val="0"/>
    </w:pPr>
    <w:rPr>
      <w:rFonts w:ascii="Times" w:hAnsi="Times"/>
      <w:b/>
      <w:snapToGrid w:val="0"/>
      <w:sz w:val="30"/>
    </w:rPr>
  </w:style>
  <w:style w:type="paragraph" w:styleId="Heading2">
    <w:name w:val="heading 2"/>
    <w:basedOn w:val="Normal"/>
    <w:next w:val="Normal"/>
    <w:qFormat/>
    <w:rsid w:val="00102A60"/>
    <w:pPr>
      <w:keepNext/>
      <w:spacing w:before="240" w:after="60"/>
      <w:outlineLvl w:val="1"/>
    </w:pPr>
    <w:rPr>
      <w:rFonts w:ascii="Arial" w:hAnsi="Arial"/>
      <w:b/>
      <w:i/>
      <w:sz w:val="24"/>
    </w:rPr>
  </w:style>
  <w:style w:type="paragraph" w:styleId="Heading3">
    <w:name w:val="heading 3"/>
    <w:basedOn w:val="Normal"/>
    <w:next w:val="Normal"/>
    <w:qFormat/>
    <w:rsid w:val="00102A60"/>
    <w:pPr>
      <w:keepNext/>
      <w:numPr>
        <w:ilvl w:val="2"/>
        <w:numId w:val="4"/>
      </w:numPr>
      <w:spacing w:before="240" w:after="60"/>
      <w:outlineLvl w:val="2"/>
    </w:pPr>
    <w:rPr>
      <w:rFonts w:ascii="Arial" w:hAnsi="Arial"/>
      <w:sz w:val="24"/>
    </w:rPr>
  </w:style>
  <w:style w:type="paragraph" w:styleId="Heading4">
    <w:name w:val="heading 4"/>
    <w:basedOn w:val="Normal"/>
    <w:next w:val="Normal"/>
    <w:qFormat/>
    <w:rsid w:val="00102A60"/>
    <w:pPr>
      <w:keepNext/>
      <w:numPr>
        <w:ilvl w:val="3"/>
        <w:numId w:val="4"/>
      </w:numPr>
      <w:spacing w:before="240" w:after="60"/>
      <w:outlineLvl w:val="3"/>
    </w:pPr>
    <w:rPr>
      <w:rFonts w:ascii="Arial" w:hAnsi="Arial"/>
      <w:b/>
      <w:sz w:val="24"/>
    </w:rPr>
  </w:style>
  <w:style w:type="paragraph" w:styleId="Heading5">
    <w:name w:val="heading 5"/>
    <w:basedOn w:val="Normal"/>
    <w:next w:val="Normal"/>
    <w:qFormat/>
    <w:rsid w:val="00102A60"/>
    <w:pPr>
      <w:numPr>
        <w:ilvl w:val="4"/>
        <w:numId w:val="4"/>
      </w:numPr>
      <w:spacing w:before="240" w:after="60"/>
      <w:outlineLvl w:val="4"/>
    </w:pPr>
    <w:rPr>
      <w:sz w:val="22"/>
    </w:rPr>
  </w:style>
  <w:style w:type="paragraph" w:styleId="Heading6">
    <w:name w:val="heading 6"/>
    <w:basedOn w:val="Normal"/>
    <w:next w:val="Normal"/>
    <w:qFormat/>
    <w:rsid w:val="00102A60"/>
    <w:pPr>
      <w:numPr>
        <w:ilvl w:val="5"/>
        <w:numId w:val="4"/>
      </w:numPr>
      <w:spacing w:before="240" w:after="60"/>
      <w:outlineLvl w:val="5"/>
    </w:pPr>
    <w:rPr>
      <w:i/>
      <w:sz w:val="22"/>
    </w:rPr>
  </w:style>
  <w:style w:type="paragraph" w:styleId="Heading7">
    <w:name w:val="heading 7"/>
    <w:basedOn w:val="Normal"/>
    <w:next w:val="Normal"/>
    <w:qFormat/>
    <w:rsid w:val="00102A60"/>
    <w:pPr>
      <w:numPr>
        <w:ilvl w:val="6"/>
        <w:numId w:val="4"/>
      </w:numPr>
      <w:spacing w:before="240" w:after="60"/>
      <w:outlineLvl w:val="6"/>
    </w:pPr>
    <w:rPr>
      <w:rFonts w:ascii="Arial" w:hAnsi="Arial"/>
    </w:rPr>
  </w:style>
  <w:style w:type="paragraph" w:styleId="Heading8">
    <w:name w:val="heading 8"/>
    <w:basedOn w:val="Normal"/>
    <w:next w:val="Normal"/>
    <w:qFormat/>
    <w:rsid w:val="00102A60"/>
    <w:pPr>
      <w:numPr>
        <w:ilvl w:val="7"/>
        <w:numId w:val="4"/>
      </w:numPr>
      <w:spacing w:before="240" w:after="60"/>
      <w:outlineLvl w:val="7"/>
    </w:pPr>
    <w:rPr>
      <w:rFonts w:ascii="Arial" w:hAnsi="Arial"/>
      <w:i/>
    </w:rPr>
  </w:style>
  <w:style w:type="paragraph" w:styleId="Heading9">
    <w:name w:val="heading 9"/>
    <w:basedOn w:val="Normal"/>
    <w:next w:val="Normal"/>
    <w:qFormat/>
    <w:rsid w:val="00102A60"/>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fig">
    <w:name w:val="Cap:fig"/>
    <w:next w:val="para"/>
    <w:rsid w:val="00102A60"/>
    <w:pPr>
      <w:keepLines/>
      <w:numPr>
        <w:numId w:val="1"/>
      </w:numPr>
      <w:spacing w:before="140" w:after="120"/>
      <w:jc w:val="center"/>
    </w:pPr>
    <w:rPr>
      <w:rFonts w:ascii="Helvetica" w:hAnsi="Helvetica"/>
      <w:b/>
      <w:snapToGrid w:val="0"/>
      <w:sz w:val="22"/>
    </w:rPr>
  </w:style>
  <w:style w:type="paragraph" w:customStyle="1" w:styleId="para">
    <w:name w:val="para"/>
    <w:rsid w:val="00102A60"/>
    <w:pPr>
      <w:keepLines/>
      <w:tabs>
        <w:tab w:val="left" w:pos="638"/>
        <w:tab w:val="left" w:pos="720"/>
        <w:tab w:val="left" w:pos="1440"/>
        <w:tab w:val="left" w:pos="2160"/>
        <w:tab w:val="left" w:pos="2880"/>
        <w:tab w:val="left" w:pos="3600"/>
        <w:tab w:val="left" w:pos="4320"/>
        <w:tab w:val="left" w:pos="5040"/>
        <w:tab w:val="left" w:pos="5760"/>
        <w:tab w:val="left" w:pos="6480"/>
        <w:tab w:val="left" w:pos="7200"/>
        <w:tab w:val="left" w:pos="7920"/>
      </w:tabs>
      <w:spacing w:before="180"/>
      <w:ind w:left="640"/>
    </w:pPr>
    <w:rPr>
      <w:rFonts w:ascii="Helvetica" w:hAnsi="Helvetica"/>
      <w:snapToGrid w:val="0"/>
      <w:sz w:val="22"/>
    </w:rPr>
  </w:style>
  <w:style w:type="paragraph" w:customStyle="1" w:styleId="Captab">
    <w:name w:val="Cap:tab"/>
    <w:next w:val="para"/>
    <w:rsid w:val="00102A60"/>
    <w:pPr>
      <w:keepNext/>
      <w:keepLines/>
      <w:numPr>
        <w:numId w:val="2"/>
      </w:numPr>
      <w:spacing w:before="239" w:after="120"/>
      <w:jc w:val="center"/>
    </w:pPr>
    <w:rPr>
      <w:rFonts w:ascii="Helvetica" w:hAnsi="Helvetica"/>
      <w:b/>
      <w:snapToGrid w:val="0"/>
      <w:sz w:val="22"/>
    </w:rPr>
  </w:style>
  <w:style w:type="paragraph" w:customStyle="1" w:styleId="Hdrcontents">
    <w:name w:val="Hdr:contents"/>
    <w:rsid w:val="00102A60"/>
    <w:pPr>
      <w:keepNext/>
      <w:keepLines/>
      <w:spacing w:before="219" w:after="59" w:line="220" w:lineRule="exact"/>
      <w:jc w:val="center"/>
    </w:pPr>
    <w:rPr>
      <w:rFonts w:ascii="Helvetica" w:hAnsi="Helvetica"/>
      <w:b/>
      <w:snapToGrid w:val="0"/>
      <w:sz w:val="22"/>
    </w:rPr>
  </w:style>
  <w:style w:type="paragraph" w:customStyle="1" w:styleId="Hdrh0">
    <w:name w:val="Hdr:h0"/>
    <w:next w:val="para"/>
    <w:rsid w:val="00102A60"/>
    <w:pPr>
      <w:keepNext/>
      <w:keepLines/>
      <w:spacing w:before="260" w:line="319" w:lineRule="exact"/>
    </w:pPr>
    <w:rPr>
      <w:rFonts w:ascii="Helvetica" w:hAnsi="Helvetica"/>
      <w:b/>
      <w:snapToGrid w:val="0"/>
      <w:sz w:val="28"/>
    </w:rPr>
  </w:style>
  <w:style w:type="paragraph" w:customStyle="1" w:styleId="Hdrh0TOC">
    <w:name w:val="Hdr:h0TOC"/>
    <w:rsid w:val="00102A60"/>
    <w:pPr>
      <w:keepLines/>
      <w:tabs>
        <w:tab w:val="right" w:pos="10402"/>
      </w:tabs>
      <w:spacing w:before="140" w:line="220" w:lineRule="atLeast"/>
      <w:ind w:left="360" w:hanging="360"/>
      <w:jc w:val="both"/>
    </w:pPr>
    <w:rPr>
      <w:rFonts w:ascii="Helvetica" w:hAnsi="Helvetica"/>
      <w:b/>
      <w:snapToGrid w:val="0"/>
      <w:sz w:val="22"/>
    </w:rPr>
  </w:style>
  <w:style w:type="paragraph" w:customStyle="1" w:styleId="Hdrh1">
    <w:name w:val="Hdr:h1"/>
    <w:next w:val="para"/>
    <w:rsid w:val="00102A60"/>
    <w:pPr>
      <w:keepNext/>
      <w:keepLines/>
      <w:spacing w:before="300"/>
    </w:pPr>
    <w:rPr>
      <w:rFonts w:ascii="Helvetica" w:hAnsi="Helvetica"/>
      <w:b/>
      <w:snapToGrid w:val="0"/>
      <w:sz w:val="24"/>
    </w:rPr>
  </w:style>
  <w:style w:type="paragraph" w:customStyle="1" w:styleId="Listb1">
    <w:name w:val="List:b1"/>
    <w:rsid w:val="00102A60"/>
    <w:pPr>
      <w:numPr>
        <w:numId w:val="5"/>
      </w:numPr>
      <w:tabs>
        <w:tab w:val="clear" w:pos="0"/>
        <w:tab w:val="num" w:pos="1080"/>
        <w:tab w:val="left" w:pos="1713"/>
      </w:tabs>
      <w:spacing w:before="180"/>
      <w:ind w:left="1080" w:hanging="446"/>
    </w:pPr>
    <w:rPr>
      <w:rFonts w:ascii="Helvetica" w:hAnsi="Helvetica"/>
      <w:snapToGrid w:val="0"/>
      <w:sz w:val="22"/>
    </w:rPr>
  </w:style>
  <w:style w:type="paragraph" w:customStyle="1" w:styleId="TableOLb1">
    <w:name w:val="TableOL:b1"/>
    <w:rsid w:val="00102A60"/>
    <w:pPr>
      <w:tabs>
        <w:tab w:val="left" w:pos="359"/>
        <w:tab w:val="left" w:pos="957"/>
      </w:tabs>
      <w:spacing w:before="40" w:after="20"/>
      <w:ind w:left="360" w:hanging="360"/>
    </w:pPr>
    <w:rPr>
      <w:rFonts w:ascii="Helvetica" w:hAnsi="Helvetica"/>
      <w:snapToGrid w:val="0"/>
      <w:sz w:val="18"/>
    </w:rPr>
  </w:style>
  <w:style w:type="paragraph" w:customStyle="1" w:styleId="TableOLcell">
    <w:name w:val="TableOL:cell"/>
    <w:rsid w:val="00102A60"/>
    <w:pPr>
      <w:tabs>
        <w:tab w:val="left" w:pos="0"/>
        <w:tab w:val="left" w:pos="598"/>
      </w:tabs>
      <w:spacing w:before="40" w:after="20"/>
    </w:pPr>
    <w:rPr>
      <w:rFonts w:ascii="Helvetica" w:hAnsi="Helvetica"/>
      <w:snapToGrid w:val="0"/>
      <w:sz w:val="18"/>
    </w:rPr>
  </w:style>
  <w:style w:type="paragraph" w:customStyle="1" w:styleId="TableOLcenter">
    <w:name w:val="TableOL:center"/>
    <w:rsid w:val="00102A60"/>
    <w:pPr>
      <w:tabs>
        <w:tab w:val="left" w:pos="0"/>
      </w:tabs>
      <w:spacing w:before="40" w:after="20"/>
      <w:jc w:val="center"/>
    </w:pPr>
    <w:rPr>
      <w:rFonts w:ascii="Helvetica" w:hAnsi="Helvetica"/>
      <w:snapToGrid w:val="0"/>
      <w:sz w:val="18"/>
    </w:rPr>
  </w:style>
  <w:style w:type="paragraph" w:customStyle="1" w:styleId="TableOLhdr">
    <w:name w:val="TableOL:hdr"/>
    <w:rsid w:val="00102A60"/>
    <w:pPr>
      <w:tabs>
        <w:tab w:val="left" w:pos="0"/>
      </w:tabs>
      <w:spacing w:before="40" w:after="20"/>
      <w:jc w:val="center"/>
    </w:pPr>
    <w:rPr>
      <w:rFonts w:ascii="Helvetica" w:hAnsi="Helvetica"/>
      <w:b/>
      <w:snapToGrid w:val="0"/>
      <w:sz w:val="18"/>
    </w:rPr>
  </w:style>
  <w:style w:type="paragraph" w:customStyle="1" w:styleId="TableOLhdrL">
    <w:name w:val="TableOL:hdrL"/>
    <w:rsid w:val="00102A60"/>
    <w:pPr>
      <w:tabs>
        <w:tab w:val="left" w:pos="0"/>
      </w:tabs>
      <w:spacing w:before="40" w:after="20"/>
    </w:pPr>
    <w:rPr>
      <w:rFonts w:ascii="Helvetica" w:hAnsi="Helvetica"/>
      <w:b/>
      <w:snapToGrid w:val="0"/>
      <w:sz w:val="18"/>
    </w:rPr>
  </w:style>
  <w:style w:type="paragraph" w:styleId="Title">
    <w:name w:val="Title"/>
    <w:basedOn w:val="Normal"/>
    <w:qFormat/>
    <w:rsid w:val="00102A6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417" w:lineRule="atLeast"/>
      <w:jc w:val="right"/>
    </w:pPr>
    <w:rPr>
      <w:rFonts w:ascii="Helvetica" w:hAnsi="Helvetica"/>
      <w:b/>
      <w:i/>
      <w:snapToGrid w:val="0"/>
      <w:sz w:val="36"/>
    </w:rPr>
  </w:style>
  <w:style w:type="paragraph" w:customStyle="1" w:styleId="abstract">
    <w:name w:val="abstract"/>
    <w:rsid w:val="00102A60"/>
    <w:pPr>
      <w:tabs>
        <w:tab w:val="left" w:pos="0"/>
        <w:tab w:val="center" w:pos="3826"/>
      </w:tabs>
      <w:spacing w:before="160" w:after="120" w:line="259" w:lineRule="exact"/>
      <w:jc w:val="center"/>
    </w:pPr>
    <w:rPr>
      <w:rFonts w:ascii="Helvetica" w:hAnsi="Helvetica"/>
      <w:b/>
      <w:caps/>
      <w:snapToGrid w:val="0"/>
      <w:sz w:val="22"/>
    </w:rPr>
  </w:style>
  <w:style w:type="paragraph" w:customStyle="1" w:styleId="authorLine">
    <w:name w:val="authorLine"/>
    <w:rsid w:val="00102A60"/>
    <w:pPr>
      <w:tabs>
        <w:tab w:val="left" w:pos="0"/>
        <w:tab w:val="right" w:pos="9990"/>
      </w:tabs>
      <w:spacing w:before="141"/>
      <w:jc w:val="both"/>
    </w:pPr>
    <w:rPr>
      <w:rFonts w:ascii="Helvetica" w:hAnsi="Helvetica"/>
      <w:i/>
      <w:snapToGrid w:val="0"/>
      <w:sz w:val="22"/>
    </w:rPr>
  </w:style>
  <w:style w:type="paragraph" w:customStyle="1" w:styleId="paraabstract">
    <w:name w:val="para_abstract"/>
    <w:rsid w:val="00102A60"/>
    <w:pPr>
      <w:keepLines/>
      <w:tabs>
        <w:tab w:val="left" w:pos="638"/>
      </w:tabs>
      <w:spacing w:before="180"/>
      <w:ind w:left="634" w:right="634"/>
      <w:jc w:val="both"/>
    </w:pPr>
    <w:rPr>
      <w:rFonts w:ascii="Helvetica" w:hAnsi="Helvetica"/>
      <w:snapToGrid w:val="0"/>
      <w:sz w:val="22"/>
    </w:rPr>
  </w:style>
  <w:style w:type="paragraph" w:customStyle="1" w:styleId="capfigapx">
    <w:name w:val="cap:fig:apx"/>
    <w:basedOn w:val="Normal"/>
    <w:rsid w:val="00102A60"/>
    <w:pPr>
      <w:keepLines/>
      <w:spacing w:before="240"/>
    </w:pPr>
    <w:rPr>
      <w:rFonts w:ascii="Helvetica" w:hAnsi="Helvetica"/>
      <w:i/>
      <w:snapToGrid w:val="0"/>
      <w:sz w:val="22"/>
    </w:rPr>
  </w:style>
  <w:style w:type="paragraph" w:customStyle="1" w:styleId="Listref">
    <w:name w:val="List:ref"/>
    <w:rsid w:val="00102A60"/>
    <w:pPr>
      <w:numPr>
        <w:numId w:val="7"/>
      </w:numPr>
      <w:tabs>
        <w:tab w:val="clear" w:pos="360"/>
        <w:tab w:val="left" w:pos="990"/>
        <w:tab w:val="left" w:pos="2060"/>
        <w:tab w:val="left" w:pos="3138"/>
        <w:tab w:val="left" w:pos="4220"/>
        <w:tab w:val="left" w:pos="5300"/>
        <w:tab w:val="left" w:pos="6378"/>
        <w:tab w:val="left" w:pos="7460"/>
        <w:tab w:val="left" w:pos="8540"/>
        <w:tab w:val="left" w:pos="9618"/>
        <w:tab w:val="left" w:pos="10700"/>
        <w:tab w:val="left" w:pos="11780"/>
        <w:tab w:val="left" w:pos="12862"/>
        <w:tab w:val="left" w:pos="13940"/>
        <w:tab w:val="left" w:pos="15020"/>
      </w:tabs>
      <w:spacing w:before="21" w:line="259" w:lineRule="exact"/>
      <w:ind w:left="990"/>
      <w:jc w:val="both"/>
    </w:pPr>
    <w:rPr>
      <w:rFonts w:ascii="Helvetica" w:hAnsi="Helvetica"/>
      <w:snapToGrid w:val="0"/>
      <w:sz w:val="22"/>
    </w:rPr>
  </w:style>
  <w:style w:type="paragraph" w:styleId="BalloonText">
    <w:name w:val="Balloon Text"/>
    <w:basedOn w:val="Normal"/>
    <w:link w:val="BalloonTextChar"/>
    <w:uiPriority w:val="99"/>
    <w:semiHidden/>
    <w:unhideWhenUsed/>
    <w:rsid w:val="007C34E0"/>
    <w:rPr>
      <w:rFonts w:ascii="Tahoma" w:hAnsi="Tahoma" w:cs="Tahoma"/>
      <w:sz w:val="16"/>
      <w:szCs w:val="16"/>
    </w:rPr>
  </w:style>
  <w:style w:type="paragraph" w:styleId="Footer">
    <w:name w:val="footer"/>
    <w:aliases w:val="Footer Odd"/>
    <w:basedOn w:val="Normal"/>
    <w:semiHidden/>
    <w:rsid w:val="00102A60"/>
    <w:pPr>
      <w:tabs>
        <w:tab w:val="center" w:pos="4320"/>
        <w:tab w:val="right" w:pos="8640"/>
      </w:tabs>
    </w:pPr>
  </w:style>
  <w:style w:type="paragraph" w:customStyle="1" w:styleId="title0">
    <w:name w:val="title"/>
    <w:rsid w:val="00102A60"/>
    <w:pPr>
      <w:keepNext/>
      <w:keepLines/>
      <w:pBdr>
        <w:bottom w:val="single" w:sz="8" w:space="1" w:color="auto"/>
      </w:pBdr>
      <w:spacing w:before="498" w:line="399" w:lineRule="exact"/>
      <w:jc w:val="right"/>
    </w:pPr>
    <w:rPr>
      <w:rFonts w:ascii="Helvetica" w:hAnsi="Helvetica"/>
      <w:b/>
      <w:i/>
      <w:snapToGrid w:val="0"/>
      <w:sz w:val="36"/>
    </w:rPr>
  </w:style>
  <w:style w:type="paragraph" w:styleId="Date">
    <w:name w:val="Date"/>
    <w:basedOn w:val="Normal"/>
    <w:next w:val="Normal"/>
    <w:semiHidden/>
    <w:rsid w:val="00102A60"/>
    <w:pPr>
      <w:tabs>
        <w:tab w:val="left" w:pos="0"/>
        <w:tab w:val="left" w:pos="720"/>
        <w:tab w:val="left" w:pos="1440"/>
        <w:tab w:val="left" w:pos="2160"/>
      </w:tabs>
      <w:spacing w:before="43" w:after="38" w:line="195" w:lineRule="atLeast"/>
      <w:jc w:val="both"/>
    </w:pPr>
    <w:rPr>
      <w:rFonts w:ascii="Helvetica" w:hAnsi="Helvetica"/>
      <w:i/>
      <w:snapToGrid w:val="0"/>
      <w:sz w:val="18"/>
    </w:rPr>
  </w:style>
  <w:style w:type="paragraph" w:customStyle="1" w:styleId="Listb2">
    <w:name w:val="List:b2"/>
    <w:rsid w:val="00102A60"/>
    <w:pPr>
      <w:numPr>
        <w:numId w:val="6"/>
      </w:numPr>
      <w:tabs>
        <w:tab w:val="clear" w:pos="360"/>
        <w:tab w:val="num" w:pos="1440"/>
      </w:tabs>
      <w:spacing w:before="120"/>
      <w:ind w:left="1440"/>
    </w:pPr>
    <w:rPr>
      <w:rFonts w:ascii="Helvetica" w:hAnsi="Helvetica"/>
      <w:snapToGrid w:val="0"/>
      <w:sz w:val="22"/>
    </w:rPr>
  </w:style>
  <w:style w:type="paragraph" w:customStyle="1" w:styleId="Listn1">
    <w:name w:val="List:n1"/>
    <w:rsid w:val="00102A60"/>
    <w:pPr>
      <w:numPr>
        <w:numId w:val="22"/>
      </w:numPr>
      <w:tabs>
        <w:tab w:val="clear" w:pos="360"/>
        <w:tab w:val="left" w:pos="1080"/>
        <w:tab w:val="left" w:pos="2076"/>
        <w:tab w:val="left" w:pos="3154"/>
        <w:tab w:val="left" w:pos="4236"/>
        <w:tab w:val="left" w:pos="5316"/>
        <w:tab w:val="left" w:pos="6394"/>
        <w:tab w:val="left" w:pos="7476"/>
        <w:tab w:val="left" w:pos="8556"/>
        <w:tab w:val="left" w:pos="9634"/>
        <w:tab w:val="left" w:pos="10716"/>
        <w:tab w:val="left" w:pos="11796"/>
        <w:tab w:val="left" w:pos="12878"/>
        <w:tab w:val="left" w:pos="13956"/>
        <w:tab w:val="left" w:pos="15036"/>
      </w:tabs>
      <w:spacing w:before="180"/>
      <w:ind w:left="1080" w:right="245" w:hanging="446"/>
    </w:pPr>
    <w:rPr>
      <w:rFonts w:ascii="Helvetica" w:hAnsi="Helvetica"/>
      <w:snapToGrid w:val="0"/>
      <w:sz w:val="22"/>
    </w:rPr>
  </w:style>
  <w:style w:type="paragraph" w:customStyle="1" w:styleId="Listn2">
    <w:name w:val="List:n2"/>
    <w:rsid w:val="00102A60"/>
    <w:pPr>
      <w:numPr>
        <w:numId w:val="23"/>
      </w:numPr>
      <w:tabs>
        <w:tab w:val="left" w:pos="2435"/>
        <w:tab w:val="left" w:pos="3513"/>
        <w:tab w:val="left" w:pos="4595"/>
        <w:tab w:val="left" w:pos="5675"/>
        <w:tab w:val="left" w:pos="6753"/>
        <w:tab w:val="left" w:pos="7835"/>
        <w:tab w:val="left" w:pos="8915"/>
        <w:tab w:val="left" w:pos="9993"/>
        <w:tab w:val="left" w:pos="11075"/>
        <w:tab w:val="left" w:pos="12155"/>
        <w:tab w:val="left" w:pos="13237"/>
        <w:tab w:val="left" w:pos="14315"/>
        <w:tab w:val="left" w:pos="15395"/>
      </w:tabs>
      <w:spacing w:before="120"/>
    </w:pPr>
    <w:rPr>
      <w:rFonts w:ascii="Helvetica" w:hAnsi="Helvetica"/>
      <w:snapToGrid w:val="0"/>
      <w:sz w:val="22"/>
    </w:rPr>
  </w:style>
  <w:style w:type="paragraph" w:customStyle="1" w:styleId="Listcode1">
    <w:name w:val="List:code1"/>
    <w:rsid w:val="00102A60"/>
    <w:pPr>
      <w:tabs>
        <w:tab w:val="left" w:pos="996"/>
      </w:tabs>
      <w:spacing w:before="140" w:line="200" w:lineRule="exact"/>
      <w:ind w:left="996"/>
    </w:pPr>
    <w:rPr>
      <w:rFonts w:ascii="Courier" w:hAnsi="Courier"/>
      <w:snapToGrid w:val="0"/>
    </w:rPr>
  </w:style>
  <w:style w:type="paragraph" w:customStyle="1" w:styleId="HdrNumh0">
    <w:name w:val="Hdr:Num:h0"/>
    <w:next w:val="para"/>
    <w:rsid w:val="00102A60"/>
    <w:pPr>
      <w:keepNext/>
      <w:keepLines/>
      <w:numPr>
        <w:numId w:val="3"/>
      </w:numPr>
      <w:tabs>
        <w:tab w:val="clear" w:pos="432"/>
        <w:tab w:val="left" w:pos="638"/>
      </w:tabs>
      <w:spacing w:before="280" w:line="279" w:lineRule="exact"/>
      <w:ind w:left="630" w:hanging="630"/>
    </w:pPr>
    <w:rPr>
      <w:rFonts w:ascii="Helvetica" w:hAnsi="Helvetica"/>
      <w:b/>
      <w:snapToGrid w:val="0"/>
      <w:sz w:val="28"/>
    </w:rPr>
  </w:style>
  <w:style w:type="paragraph" w:customStyle="1" w:styleId="equation">
    <w:name w:val="equation"/>
    <w:rsid w:val="00102A60"/>
    <w:pPr>
      <w:tabs>
        <w:tab w:val="left" w:pos="638"/>
        <w:tab w:val="right" w:pos="10040"/>
      </w:tabs>
      <w:spacing w:before="81"/>
      <w:ind w:left="634"/>
      <w:jc w:val="both"/>
    </w:pPr>
    <w:rPr>
      <w:rFonts w:ascii="Helvetica" w:hAnsi="Helvetica"/>
      <w:i/>
      <w:snapToGrid w:val="0"/>
      <w:sz w:val="22"/>
    </w:rPr>
  </w:style>
  <w:style w:type="paragraph" w:customStyle="1" w:styleId="Where">
    <w:name w:val="Where"/>
    <w:rsid w:val="00102A60"/>
    <w:pPr>
      <w:tabs>
        <w:tab w:val="left" w:pos="1833"/>
        <w:tab w:val="left" w:pos="2072"/>
        <w:tab w:val="left" w:pos="2312"/>
        <w:tab w:val="left" w:pos="2550"/>
        <w:tab w:val="left" w:pos="2790"/>
        <w:tab w:val="left" w:pos="3029"/>
        <w:tab w:val="left" w:pos="3269"/>
        <w:tab w:val="left" w:pos="3507"/>
        <w:tab w:val="left" w:pos="3745"/>
      </w:tabs>
      <w:spacing w:before="61" w:line="259" w:lineRule="exact"/>
      <w:ind w:left="1355" w:hanging="359"/>
      <w:jc w:val="both"/>
    </w:pPr>
    <w:rPr>
      <w:rFonts w:ascii="Helvetica" w:hAnsi="Helvetica"/>
      <w:snapToGrid w:val="0"/>
      <w:sz w:val="22"/>
    </w:rPr>
  </w:style>
  <w:style w:type="paragraph" w:customStyle="1" w:styleId="equationpage">
    <w:name w:val="equation_page"/>
    <w:rsid w:val="00102A60"/>
    <w:pPr>
      <w:tabs>
        <w:tab w:val="left" w:pos="0"/>
        <w:tab w:val="right" w:pos="10040"/>
      </w:tabs>
      <w:spacing w:before="81"/>
      <w:jc w:val="both"/>
    </w:pPr>
    <w:rPr>
      <w:rFonts w:ascii="Helvetica" w:hAnsi="Helvetica"/>
      <w:i/>
      <w:snapToGrid w:val="0"/>
      <w:sz w:val="22"/>
    </w:rPr>
  </w:style>
  <w:style w:type="paragraph" w:customStyle="1" w:styleId="Wherepage">
    <w:name w:val="Where_page"/>
    <w:rsid w:val="00102A60"/>
    <w:pPr>
      <w:tabs>
        <w:tab w:val="left" w:pos="1116"/>
        <w:tab w:val="left" w:pos="1355"/>
        <w:tab w:val="left" w:pos="1595"/>
        <w:tab w:val="left" w:pos="1833"/>
        <w:tab w:val="left" w:pos="2073"/>
        <w:tab w:val="left" w:pos="2312"/>
        <w:tab w:val="left" w:pos="2552"/>
        <w:tab w:val="left" w:pos="2790"/>
        <w:tab w:val="left" w:pos="3028"/>
      </w:tabs>
      <w:spacing w:before="81" w:line="259" w:lineRule="exact"/>
      <w:ind w:left="638" w:hanging="359"/>
      <w:jc w:val="both"/>
    </w:pPr>
    <w:rPr>
      <w:rFonts w:ascii="Helvetica" w:hAnsi="Helvetica"/>
      <w:snapToGrid w:val="0"/>
      <w:sz w:val="22"/>
    </w:rPr>
  </w:style>
  <w:style w:type="paragraph" w:customStyle="1" w:styleId="Listpara1">
    <w:name w:val="List:para1"/>
    <w:rsid w:val="00102A60"/>
    <w:pPr>
      <w:spacing w:before="120"/>
      <w:ind w:left="1080"/>
    </w:pPr>
    <w:rPr>
      <w:rFonts w:ascii="Helvetica" w:hAnsi="Helvetica"/>
      <w:snapToGrid w:val="0"/>
      <w:sz w:val="22"/>
    </w:rPr>
  </w:style>
  <w:style w:type="paragraph" w:customStyle="1" w:styleId="Listpara2">
    <w:name w:val="List:para2"/>
    <w:rsid w:val="00102A60"/>
    <w:pPr>
      <w:tabs>
        <w:tab w:val="left" w:pos="1440"/>
      </w:tabs>
      <w:spacing w:before="120"/>
      <w:ind w:left="1440"/>
    </w:pPr>
    <w:rPr>
      <w:rFonts w:ascii="Helvetica" w:hAnsi="Helvetica"/>
      <w:snapToGrid w:val="0"/>
      <w:sz w:val="22"/>
    </w:rPr>
  </w:style>
  <w:style w:type="paragraph" w:customStyle="1" w:styleId="Listcode2">
    <w:name w:val="List:code2"/>
    <w:rsid w:val="00102A60"/>
    <w:pPr>
      <w:tabs>
        <w:tab w:val="left" w:pos="1355"/>
      </w:tabs>
      <w:spacing w:before="60" w:line="200" w:lineRule="exact"/>
      <w:ind w:left="1355"/>
    </w:pPr>
    <w:rPr>
      <w:rFonts w:ascii="Courier" w:hAnsi="Courier"/>
      <w:snapToGrid w:val="0"/>
    </w:rPr>
  </w:style>
  <w:style w:type="paragraph" w:customStyle="1" w:styleId="Listdef">
    <w:name w:val="List:def"/>
    <w:rsid w:val="00102A60"/>
    <w:pPr>
      <w:tabs>
        <w:tab w:val="left" w:pos="1833"/>
      </w:tabs>
      <w:spacing w:before="179" w:line="259" w:lineRule="exact"/>
      <w:ind w:left="1833" w:hanging="1196"/>
    </w:pPr>
    <w:rPr>
      <w:rFonts w:ascii="Helvetica" w:hAnsi="Helvetica"/>
      <w:snapToGrid w:val="0"/>
      <w:sz w:val="22"/>
    </w:rPr>
  </w:style>
  <w:style w:type="paragraph" w:customStyle="1" w:styleId="Listgloss">
    <w:name w:val="List:gloss"/>
    <w:rsid w:val="00102A60"/>
    <w:pPr>
      <w:tabs>
        <w:tab w:val="left" w:pos="638"/>
        <w:tab w:val="left" w:pos="1718"/>
        <w:tab w:val="left" w:pos="2796"/>
        <w:tab w:val="left" w:pos="3878"/>
        <w:tab w:val="left" w:pos="4958"/>
        <w:tab w:val="left" w:pos="6036"/>
        <w:tab w:val="left" w:pos="7118"/>
        <w:tab w:val="left" w:pos="8198"/>
        <w:tab w:val="left" w:pos="9276"/>
        <w:tab w:val="left" w:pos="10358"/>
        <w:tab w:val="left" w:pos="11438"/>
        <w:tab w:val="left" w:pos="12520"/>
        <w:tab w:val="left" w:pos="13598"/>
        <w:tab w:val="left" w:pos="14678"/>
      </w:tabs>
      <w:spacing w:before="199" w:line="259" w:lineRule="exact"/>
      <w:ind w:left="638"/>
    </w:pPr>
    <w:rPr>
      <w:rFonts w:ascii="Helvetica" w:hAnsi="Helvetica"/>
      <w:snapToGrid w:val="0"/>
      <w:sz w:val="22"/>
    </w:rPr>
  </w:style>
  <w:style w:type="paragraph" w:customStyle="1" w:styleId="TableOLhdrR">
    <w:name w:val="TableOL:hdrR"/>
    <w:rsid w:val="00102A60"/>
    <w:pPr>
      <w:tabs>
        <w:tab w:val="left" w:pos="0"/>
      </w:tabs>
      <w:spacing w:before="40" w:after="20"/>
      <w:jc w:val="right"/>
    </w:pPr>
    <w:rPr>
      <w:rFonts w:ascii="Helvetica" w:hAnsi="Helvetica"/>
      <w:b/>
      <w:snapToGrid w:val="0"/>
      <w:sz w:val="18"/>
    </w:rPr>
  </w:style>
  <w:style w:type="paragraph" w:customStyle="1" w:styleId="TableOLpara">
    <w:name w:val="TableOL:para"/>
    <w:rsid w:val="00102A60"/>
    <w:pPr>
      <w:tabs>
        <w:tab w:val="left" w:pos="0"/>
      </w:tabs>
      <w:spacing w:before="40" w:after="20"/>
      <w:jc w:val="both"/>
    </w:pPr>
    <w:rPr>
      <w:rFonts w:ascii="Helvetica" w:hAnsi="Helvetica"/>
      <w:snapToGrid w:val="0"/>
      <w:sz w:val="18"/>
    </w:rPr>
  </w:style>
  <w:style w:type="paragraph" w:customStyle="1" w:styleId="TableOLright">
    <w:name w:val="TableOL:right"/>
    <w:rsid w:val="00102A60"/>
    <w:pPr>
      <w:tabs>
        <w:tab w:val="left" w:pos="0"/>
      </w:tabs>
      <w:spacing w:before="40" w:after="20"/>
      <w:jc w:val="right"/>
    </w:pPr>
    <w:rPr>
      <w:rFonts w:ascii="Helvetica" w:hAnsi="Helvetica"/>
      <w:snapToGrid w:val="0"/>
      <w:sz w:val="18"/>
    </w:rPr>
  </w:style>
  <w:style w:type="paragraph" w:styleId="DocumentMap">
    <w:name w:val="Document Map"/>
    <w:basedOn w:val="Normal"/>
    <w:semiHidden/>
    <w:rsid w:val="00102A60"/>
    <w:pPr>
      <w:shd w:val="clear" w:color="auto" w:fill="000080"/>
    </w:pPr>
    <w:rPr>
      <w:rFonts w:ascii="Tahoma" w:hAnsi="Tahoma"/>
    </w:rPr>
  </w:style>
  <w:style w:type="paragraph" w:customStyle="1" w:styleId="FigOLright">
    <w:name w:val="FigOL:right"/>
    <w:rsid w:val="00102A60"/>
    <w:pPr>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18"/>
        <w:tab w:val="left" w:pos="27000"/>
        <w:tab w:val="left" w:pos="28080"/>
        <w:tab w:val="left" w:pos="29162"/>
        <w:tab w:val="left" w:pos="30240"/>
        <w:tab w:val="left" w:pos="31320"/>
      </w:tabs>
      <w:spacing w:line="219" w:lineRule="exact"/>
      <w:jc w:val="right"/>
    </w:pPr>
    <w:rPr>
      <w:rFonts w:ascii="Helvetica" w:hAnsi="Helvetica"/>
      <w:b/>
      <w:snapToGrid w:val="0"/>
      <w:sz w:val="18"/>
    </w:rPr>
  </w:style>
  <w:style w:type="paragraph" w:customStyle="1" w:styleId="FigOLleft">
    <w:name w:val="FigOL:left"/>
    <w:rsid w:val="00102A60"/>
    <w:pPr>
      <w:tabs>
        <w:tab w:val="left" w:pos="239"/>
        <w:tab w:val="left" w:pos="478"/>
        <w:tab w:val="left" w:pos="717"/>
        <w:tab w:val="left" w:pos="956"/>
        <w:tab w:val="left" w:pos="1196"/>
        <w:tab w:val="left" w:pos="1435"/>
        <w:tab w:val="left" w:pos="1674"/>
        <w:tab w:val="left" w:pos="1913"/>
        <w:tab w:val="left" w:pos="2152"/>
        <w:tab w:val="left" w:pos="2391"/>
        <w:tab w:val="left" w:pos="2630"/>
        <w:tab w:val="left" w:pos="2869"/>
        <w:tab w:val="left" w:pos="3108"/>
        <w:tab w:val="left" w:pos="3347"/>
        <w:tab w:val="left" w:pos="3587"/>
        <w:tab w:val="left" w:pos="3826"/>
        <w:tab w:val="left" w:pos="4065"/>
        <w:tab w:val="left" w:pos="4304"/>
        <w:tab w:val="left" w:pos="4543"/>
        <w:tab w:val="left" w:pos="4782"/>
        <w:tab w:val="left" w:pos="5021"/>
        <w:tab w:val="left" w:pos="5260"/>
        <w:tab w:val="left" w:pos="5499"/>
        <w:tab w:val="left" w:pos="5738"/>
        <w:tab w:val="left" w:pos="5978"/>
        <w:tab w:val="left" w:pos="6217"/>
        <w:tab w:val="left" w:pos="6456"/>
        <w:tab w:val="left" w:pos="6695"/>
        <w:tab w:val="left" w:pos="6934"/>
        <w:tab w:val="left" w:pos="7173"/>
      </w:tabs>
      <w:spacing w:line="219" w:lineRule="exact"/>
    </w:pPr>
    <w:rPr>
      <w:rFonts w:ascii="Helvetica" w:hAnsi="Helvetica"/>
      <w:b/>
      <w:snapToGrid w:val="0"/>
      <w:sz w:val="18"/>
    </w:rPr>
  </w:style>
  <w:style w:type="paragraph" w:customStyle="1" w:styleId="Code">
    <w:name w:val="Code"/>
    <w:rsid w:val="00102A60"/>
    <w:pPr>
      <w:keepNext/>
      <w:keepLines/>
      <w:pBdr>
        <w:top w:val="single" w:sz="4" w:space="3" w:color="auto"/>
        <w:left w:val="single" w:sz="4" w:space="3" w:color="auto"/>
        <w:bottom w:val="single" w:sz="4" w:space="3" w:color="auto"/>
        <w:right w:val="single" w:sz="4" w:space="3" w:color="auto"/>
      </w:pBdr>
      <w:ind w:left="634"/>
    </w:pPr>
    <w:rPr>
      <w:rFonts w:ascii="Courier New" w:hAnsi="Courier New"/>
      <w:snapToGrid w:val="0"/>
      <w:sz w:val="18"/>
    </w:rPr>
  </w:style>
  <w:style w:type="paragraph" w:customStyle="1" w:styleId="codepage">
    <w:name w:val="code_page"/>
    <w:rsid w:val="00102A60"/>
    <w:pPr>
      <w:pBdr>
        <w:top w:val="single" w:sz="4" w:space="3" w:color="auto"/>
        <w:left w:val="single" w:sz="4" w:space="3" w:color="auto"/>
        <w:bottom w:val="single" w:sz="4" w:space="3" w:color="auto"/>
        <w:right w:val="single" w:sz="4" w:space="3" w:color="auto"/>
      </w:pBdr>
    </w:pPr>
    <w:rPr>
      <w:rFonts w:ascii="Courier New" w:hAnsi="Courier New"/>
      <w:snapToGrid w:val="0"/>
      <w:sz w:val="18"/>
    </w:rPr>
  </w:style>
  <w:style w:type="paragraph" w:customStyle="1" w:styleId="HdrNumh1">
    <w:name w:val="Hdr:Num:h1"/>
    <w:next w:val="para"/>
    <w:rsid w:val="00102A60"/>
    <w:pPr>
      <w:keepNext/>
      <w:keepLines/>
      <w:numPr>
        <w:ilvl w:val="1"/>
        <w:numId w:val="3"/>
      </w:numPr>
      <w:tabs>
        <w:tab w:val="clear" w:pos="576"/>
        <w:tab w:val="left" w:pos="638"/>
      </w:tabs>
      <w:spacing w:before="300" w:line="279" w:lineRule="exact"/>
      <w:ind w:left="630" w:hanging="630"/>
    </w:pPr>
    <w:rPr>
      <w:rFonts w:ascii="Helvetica" w:hAnsi="Helvetica"/>
      <w:b/>
      <w:snapToGrid w:val="0"/>
      <w:sz w:val="24"/>
    </w:rPr>
  </w:style>
  <w:style w:type="paragraph" w:customStyle="1" w:styleId="Tablecell">
    <w:name w:val="Table:cell"/>
    <w:rsid w:val="00102A60"/>
    <w:pPr>
      <w:tabs>
        <w:tab w:val="left" w:pos="0"/>
        <w:tab w:val="left" w:pos="598"/>
      </w:tabs>
      <w:spacing w:line="259" w:lineRule="exact"/>
    </w:pPr>
    <w:rPr>
      <w:rFonts w:ascii="Helvetica" w:hAnsi="Helvetica"/>
      <w:snapToGrid w:val="0"/>
      <w:sz w:val="22"/>
    </w:rPr>
  </w:style>
  <w:style w:type="paragraph" w:customStyle="1" w:styleId="TablehdrC">
    <w:name w:val="Table:hdrC"/>
    <w:rsid w:val="00102A60"/>
    <w:pPr>
      <w:tabs>
        <w:tab w:val="left" w:pos="0"/>
      </w:tabs>
      <w:spacing w:before="101" w:line="219" w:lineRule="exact"/>
      <w:jc w:val="center"/>
    </w:pPr>
    <w:rPr>
      <w:rFonts w:ascii="Helvetica" w:hAnsi="Helvetica"/>
      <w:b/>
      <w:snapToGrid w:val="0"/>
      <w:sz w:val="18"/>
    </w:rPr>
  </w:style>
  <w:style w:type="paragraph" w:styleId="Header">
    <w:name w:val="header"/>
    <w:basedOn w:val="Normal"/>
    <w:semiHidden/>
    <w:rsid w:val="00102A60"/>
    <w:pPr>
      <w:tabs>
        <w:tab w:val="center" w:pos="4320"/>
        <w:tab w:val="right" w:pos="8640"/>
      </w:tabs>
      <w:spacing w:before="360"/>
    </w:pPr>
    <w:rPr>
      <w:rFonts w:ascii="Helvetica" w:hAnsi="Helvetica"/>
      <w:i/>
      <w:sz w:val="24"/>
    </w:rPr>
  </w:style>
  <w:style w:type="paragraph" w:customStyle="1" w:styleId="Blockquote">
    <w:name w:val="Blockquote"/>
    <w:basedOn w:val="Normal"/>
    <w:rsid w:val="00102A60"/>
    <w:pPr>
      <w:spacing w:before="100" w:after="100"/>
      <w:ind w:left="360" w:right="360"/>
    </w:pPr>
    <w:rPr>
      <w:snapToGrid w:val="0"/>
      <w:sz w:val="24"/>
    </w:rPr>
  </w:style>
  <w:style w:type="paragraph" w:customStyle="1" w:styleId="HeaderPage1Line1">
    <w:name w:val="Header:Page1:Line1"/>
    <w:basedOn w:val="Normal"/>
    <w:rsid w:val="00102A60"/>
    <w:pPr>
      <w:tabs>
        <w:tab w:val="right" w:pos="9990"/>
      </w:tabs>
      <w:spacing w:before="160" w:after="40"/>
      <w:jc w:val="right"/>
    </w:pPr>
    <w:rPr>
      <w:rFonts w:ascii="Helvetica" w:hAnsi="Helvetica"/>
      <w:i/>
      <w:snapToGrid w:val="0"/>
      <w:sz w:val="24"/>
    </w:rPr>
  </w:style>
  <w:style w:type="paragraph" w:customStyle="1" w:styleId="HeaderPage1Line2">
    <w:name w:val="Header:Page1:Line2"/>
    <w:basedOn w:val="HeaderPage1Line1"/>
    <w:rsid w:val="00102A60"/>
    <w:pPr>
      <w:spacing w:before="40" w:after="0"/>
    </w:pPr>
    <w:rPr>
      <w:sz w:val="18"/>
    </w:rPr>
  </w:style>
  <w:style w:type="character" w:styleId="Strong">
    <w:name w:val="Strong"/>
    <w:basedOn w:val="DefaultParagraphFont"/>
    <w:qFormat/>
    <w:rsid w:val="00102A60"/>
    <w:rPr>
      <w:b/>
    </w:rPr>
  </w:style>
  <w:style w:type="character" w:styleId="Hyperlink">
    <w:name w:val="Hyperlink"/>
    <w:basedOn w:val="DefaultParagraphFont"/>
    <w:semiHidden/>
    <w:rsid w:val="00102A60"/>
    <w:rPr>
      <w:color w:val="0000FF"/>
      <w:u w:val="single"/>
    </w:rPr>
  </w:style>
  <w:style w:type="paragraph" w:customStyle="1" w:styleId="GlossLet">
    <w:name w:val="GlossLet"/>
    <w:rsid w:val="00102A60"/>
    <w:pPr>
      <w:tabs>
        <w:tab w:val="left" w:pos="717"/>
      </w:tabs>
      <w:spacing w:before="99"/>
      <w:ind w:left="717" w:hanging="717"/>
      <w:jc w:val="both"/>
    </w:pPr>
    <w:rPr>
      <w:rFonts w:ascii="Arial" w:hAnsi="Arial"/>
    </w:rPr>
  </w:style>
  <w:style w:type="paragraph" w:styleId="TOC1">
    <w:name w:val="toc 1"/>
    <w:basedOn w:val="Normal"/>
    <w:autoRedefine/>
    <w:uiPriority w:val="39"/>
    <w:rsid w:val="00102A60"/>
    <w:pPr>
      <w:tabs>
        <w:tab w:val="right" w:leader="dot" w:pos="10080"/>
      </w:tabs>
      <w:ind w:left="480" w:hanging="480"/>
    </w:pPr>
    <w:rPr>
      <w:rFonts w:ascii="Helvetica" w:hAnsi="Helvetica"/>
      <w:b/>
      <w:noProof/>
      <w:sz w:val="22"/>
    </w:rPr>
  </w:style>
  <w:style w:type="paragraph" w:styleId="TOC2">
    <w:name w:val="toc 2"/>
    <w:basedOn w:val="Normal"/>
    <w:autoRedefine/>
    <w:uiPriority w:val="39"/>
    <w:rsid w:val="00102A60"/>
    <w:pPr>
      <w:tabs>
        <w:tab w:val="right" w:leader="dot" w:pos="10080"/>
      </w:tabs>
      <w:ind w:left="960" w:hanging="480"/>
    </w:pPr>
    <w:rPr>
      <w:rFonts w:ascii="Helvetica" w:hAnsi="Helvetica"/>
      <w:noProof/>
      <w:sz w:val="22"/>
    </w:rPr>
  </w:style>
  <w:style w:type="paragraph" w:customStyle="1" w:styleId="TOCtitle">
    <w:name w:val="TOCtitle"/>
    <w:basedOn w:val="Normal"/>
    <w:rsid w:val="00102A60"/>
    <w:pPr>
      <w:keepNext/>
      <w:keepLines/>
      <w:spacing w:before="360" w:after="60"/>
      <w:jc w:val="center"/>
    </w:pPr>
    <w:rPr>
      <w:rFonts w:ascii="Arial" w:hAnsi="Arial"/>
      <w:b/>
      <w:sz w:val="22"/>
    </w:rPr>
  </w:style>
  <w:style w:type="paragraph" w:styleId="TableofFigures">
    <w:name w:val="table of figures"/>
    <w:next w:val="para"/>
    <w:autoRedefine/>
    <w:uiPriority w:val="99"/>
    <w:rsid w:val="00102A60"/>
    <w:pPr>
      <w:tabs>
        <w:tab w:val="left" w:pos="1680"/>
        <w:tab w:val="right" w:leader="dot" w:pos="10080"/>
      </w:tabs>
      <w:ind w:left="1267" w:hanging="1267"/>
    </w:pPr>
    <w:rPr>
      <w:rFonts w:ascii="Helvetica" w:hAnsi="Helvetica"/>
      <w:b/>
      <w:noProof/>
      <w:sz w:val="22"/>
      <w:szCs w:val="22"/>
    </w:rPr>
  </w:style>
  <w:style w:type="paragraph" w:styleId="TOC3">
    <w:name w:val="toc 3"/>
    <w:basedOn w:val="Normal"/>
    <w:next w:val="Normal"/>
    <w:autoRedefine/>
    <w:semiHidden/>
    <w:rsid w:val="00102A60"/>
    <w:pPr>
      <w:tabs>
        <w:tab w:val="right" w:leader="dot" w:pos="10080"/>
      </w:tabs>
      <w:ind w:left="1680" w:hanging="720"/>
    </w:pPr>
    <w:rPr>
      <w:rFonts w:ascii="Helvetica" w:hAnsi="Helvetica"/>
      <w:noProof/>
      <w:sz w:val="22"/>
    </w:rPr>
  </w:style>
  <w:style w:type="paragraph" w:styleId="TOC4">
    <w:name w:val="toc 4"/>
    <w:basedOn w:val="Normal"/>
    <w:next w:val="Normal"/>
    <w:autoRedefine/>
    <w:semiHidden/>
    <w:rsid w:val="00102A60"/>
    <w:pPr>
      <w:tabs>
        <w:tab w:val="left" w:pos="1260"/>
        <w:tab w:val="right" w:leader="dot" w:pos="10080"/>
      </w:tabs>
      <w:ind w:left="600"/>
    </w:pPr>
    <w:rPr>
      <w:rFonts w:ascii="Helvetica" w:hAnsi="Helvetica"/>
      <w:noProof/>
      <w:sz w:val="18"/>
    </w:rPr>
  </w:style>
  <w:style w:type="paragraph" w:styleId="TOC5">
    <w:name w:val="toc 5"/>
    <w:basedOn w:val="Normal"/>
    <w:next w:val="Normal"/>
    <w:autoRedefine/>
    <w:semiHidden/>
    <w:rsid w:val="00102A60"/>
    <w:pPr>
      <w:tabs>
        <w:tab w:val="left" w:pos="1620"/>
        <w:tab w:val="right" w:leader="dot" w:pos="10080"/>
      </w:tabs>
      <w:ind w:left="800"/>
    </w:pPr>
    <w:rPr>
      <w:rFonts w:ascii="Helvetica" w:hAnsi="Helvetica"/>
      <w:noProof/>
      <w:sz w:val="18"/>
    </w:rPr>
  </w:style>
  <w:style w:type="paragraph" w:styleId="TOC6">
    <w:name w:val="toc 6"/>
    <w:basedOn w:val="Normal"/>
    <w:next w:val="Normal"/>
    <w:autoRedefine/>
    <w:semiHidden/>
    <w:rsid w:val="00102A60"/>
    <w:pPr>
      <w:ind w:left="1000"/>
    </w:pPr>
    <w:rPr>
      <w:sz w:val="18"/>
    </w:rPr>
  </w:style>
  <w:style w:type="paragraph" w:styleId="TOC7">
    <w:name w:val="toc 7"/>
    <w:basedOn w:val="Normal"/>
    <w:next w:val="Normal"/>
    <w:autoRedefine/>
    <w:semiHidden/>
    <w:rsid w:val="00102A60"/>
    <w:pPr>
      <w:ind w:left="1200"/>
    </w:pPr>
    <w:rPr>
      <w:sz w:val="18"/>
    </w:rPr>
  </w:style>
  <w:style w:type="paragraph" w:styleId="TOC8">
    <w:name w:val="toc 8"/>
    <w:basedOn w:val="Normal"/>
    <w:next w:val="Normal"/>
    <w:autoRedefine/>
    <w:semiHidden/>
    <w:rsid w:val="00102A60"/>
    <w:pPr>
      <w:ind w:left="1400"/>
    </w:pPr>
    <w:rPr>
      <w:sz w:val="18"/>
    </w:rPr>
  </w:style>
  <w:style w:type="paragraph" w:styleId="TOC9">
    <w:name w:val="toc 9"/>
    <w:basedOn w:val="Normal"/>
    <w:next w:val="Normal"/>
    <w:autoRedefine/>
    <w:semiHidden/>
    <w:rsid w:val="00102A60"/>
    <w:pPr>
      <w:ind w:left="1600"/>
    </w:pPr>
    <w:rPr>
      <w:sz w:val="18"/>
    </w:rPr>
  </w:style>
  <w:style w:type="character" w:styleId="FollowedHyperlink">
    <w:name w:val="FollowedHyperlink"/>
    <w:basedOn w:val="DefaultParagraphFont"/>
    <w:semiHidden/>
    <w:rsid w:val="00102A60"/>
    <w:rPr>
      <w:color w:val="800080"/>
      <w:u w:val="single"/>
    </w:rPr>
  </w:style>
  <w:style w:type="paragraph" w:styleId="Index1">
    <w:name w:val="index 1"/>
    <w:basedOn w:val="Normal"/>
    <w:next w:val="Normal"/>
    <w:autoRedefine/>
    <w:semiHidden/>
    <w:rsid w:val="00102A60"/>
    <w:pPr>
      <w:ind w:left="200" w:hanging="200"/>
    </w:pPr>
  </w:style>
  <w:style w:type="character" w:styleId="CommentReference">
    <w:name w:val="annotation reference"/>
    <w:basedOn w:val="DefaultParagraphFont"/>
    <w:uiPriority w:val="99"/>
    <w:semiHidden/>
    <w:rsid w:val="00102A60"/>
    <w:rPr>
      <w:sz w:val="16"/>
    </w:rPr>
  </w:style>
  <w:style w:type="paragraph" w:styleId="CommentText">
    <w:name w:val="annotation text"/>
    <w:basedOn w:val="Normal"/>
    <w:link w:val="CommentTextChar"/>
    <w:uiPriority w:val="99"/>
    <w:semiHidden/>
    <w:rsid w:val="00102A60"/>
  </w:style>
  <w:style w:type="paragraph" w:customStyle="1" w:styleId="FigOLcenter">
    <w:name w:val="FigOL:center"/>
    <w:rsid w:val="00102A60"/>
    <w:pPr>
      <w:tabs>
        <w:tab w:val="left" w:pos="0"/>
        <w:tab w:val="left" w:pos="1080"/>
        <w:tab w:val="left" w:pos="2158"/>
        <w:tab w:val="left" w:pos="3240"/>
        <w:tab w:val="left" w:pos="4320"/>
        <w:tab w:val="left" w:pos="5398"/>
        <w:tab w:val="left" w:pos="6480"/>
        <w:tab w:val="left" w:pos="7560"/>
        <w:tab w:val="left" w:pos="8638"/>
        <w:tab w:val="left" w:pos="9720"/>
        <w:tab w:val="left" w:pos="10800"/>
        <w:tab w:val="left" w:pos="11882"/>
        <w:tab w:val="left" w:pos="12960"/>
        <w:tab w:val="left" w:pos="14040"/>
        <w:tab w:val="left" w:pos="15122"/>
        <w:tab w:val="left" w:pos="16200"/>
        <w:tab w:val="left" w:pos="17280"/>
        <w:tab w:val="left" w:pos="18360"/>
        <w:tab w:val="left" w:pos="19438"/>
        <w:tab w:val="left" w:pos="20520"/>
        <w:tab w:val="left" w:pos="21600"/>
        <w:tab w:val="left" w:pos="22678"/>
        <w:tab w:val="left" w:pos="23760"/>
        <w:tab w:val="left" w:pos="24840"/>
        <w:tab w:val="left" w:pos="25918"/>
        <w:tab w:val="left" w:pos="27000"/>
        <w:tab w:val="left" w:pos="28080"/>
        <w:tab w:val="left" w:pos="29162"/>
        <w:tab w:val="left" w:pos="30240"/>
        <w:tab w:val="left" w:pos="31320"/>
      </w:tabs>
      <w:spacing w:line="219" w:lineRule="exact"/>
      <w:jc w:val="center"/>
    </w:pPr>
    <w:rPr>
      <w:rFonts w:ascii="Helvetica" w:hAnsi="Helvetica"/>
      <w:b/>
      <w:snapToGrid w:val="0"/>
      <w:sz w:val="18"/>
    </w:rPr>
  </w:style>
  <w:style w:type="paragraph" w:customStyle="1" w:styleId="frame">
    <w:name w:val="frame"/>
    <w:next w:val="Capfig"/>
    <w:rsid w:val="00102A60"/>
    <w:pPr>
      <w:keepNext/>
      <w:keepLines/>
      <w:spacing w:before="120" w:after="120"/>
      <w:jc w:val="center"/>
    </w:pPr>
    <w:rPr>
      <w:rFonts w:ascii="Arial" w:hAnsi="Arial"/>
      <w:iCs/>
      <w:color w:val="FFFFFF"/>
      <w:sz w:val="12"/>
    </w:rPr>
  </w:style>
  <w:style w:type="character" w:styleId="PageNumber">
    <w:name w:val="page number"/>
    <w:basedOn w:val="DefaultParagraphFont"/>
    <w:semiHidden/>
    <w:rsid w:val="00102A60"/>
    <w:rPr>
      <w:rFonts w:ascii="Helvetica" w:hAnsi="Helvetica"/>
    </w:rPr>
  </w:style>
  <w:style w:type="paragraph" w:customStyle="1" w:styleId="framepage">
    <w:name w:val="frame_page"/>
    <w:rsid w:val="00102A60"/>
    <w:pPr>
      <w:keepNext/>
      <w:keepLines/>
      <w:spacing w:before="120" w:after="120"/>
      <w:jc w:val="right"/>
    </w:pPr>
    <w:rPr>
      <w:rFonts w:ascii="Arial" w:hAnsi="Arial"/>
      <w:sz w:val="12"/>
    </w:rPr>
  </w:style>
  <w:style w:type="paragraph" w:customStyle="1" w:styleId="HdrNumh2">
    <w:name w:val="Hdr:Num:h2"/>
    <w:next w:val="para"/>
    <w:rsid w:val="00102A60"/>
    <w:pPr>
      <w:keepNext/>
      <w:numPr>
        <w:ilvl w:val="2"/>
        <w:numId w:val="3"/>
      </w:numPr>
      <w:spacing w:before="300"/>
    </w:pPr>
    <w:rPr>
      <w:rFonts w:ascii="Helvetica" w:hAnsi="Helvetica"/>
      <w:b/>
      <w:i/>
      <w:noProof/>
      <w:sz w:val="24"/>
    </w:rPr>
  </w:style>
  <w:style w:type="paragraph" w:customStyle="1" w:styleId="HdrNumh3">
    <w:name w:val="Hdr:Num:h3"/>
    <w:next w:val="para"/>
    <w:rsid w:val="00102A60"/>
    <w:pPr>
      <w:keepNext/>
      <w:numPr>
        <w:ilvl w:val="3"/>
        <w:numId w:val="3"/>
      </w:numPr>
      <w:tabs>
        <w:tab w:val="clear" w:pos="864"/>
        <w:tab w:val="left" w:pos="900"/>
      </w:tabs>
      <w:spacing w:before="300"/>
      <w:ind w:left="900" w:hanging="900"/>
    </w:pPr>
    <w:rPr>
      <w:rFonts w:ascii="Helvetica" w:hAnsi="Helvetica"/>
      <w:b/>
      <w:noProof/>
      <w:sz w:val="22"/>
    </w:rPr>
  </w:style>
  <w:style w:type="paragraph" w:customStyle="1" w:styleId="Hdrh2">
    <w:name w:val="Hdr:h2"/>
    <w:next w:val="para"/>
    <w:rsid w:val="00102A60"/>
    <w:pPr>
      <w:keepNext/>
      <w:spacing w:before="300"/>
    </w:pPr>
    <w:rPr>
      <w:rFonts w:ascii="Helvetica" w:hAnsi="Helvetica"/>
      <w:b/>
      <w:i/>
      <w:noProof/>
      <w:sz w:val="22"/>
    </w:rPr>
  </w:style>
  <w:style w:type="paragraph" w:customStyle="1" w:styleId="Listn3">
    <w:name w:val="List:n3"/>
    <w:basedOn w:val="Listn2"/>
    <w:rsid w:val="00102A60"/>
    <w:pPr>
      <w:numPr>
        <w:numId w:val="24"/>
      </w:numPr>
    </w:pPr>
  </w:style>
  <w:style w:type="paragraph" w:customStyle="1" w:styleId="Listb3">
    <w:name w:val="List:b3"/>
    <w:basedOn w:val="Listpara2"/>
    <w:rsid w:val="00102A60"/>
    <w:pPr>
      <w:numPr>
        <w:numId w:val="8"/>
      </w:numPr>
      <w:tabs>
        <w:tab w:val="clear" w:pos="360"/>
        <w:tab w:val="clear" w:pos="1440"/>
        <w:tab w:val="num" w:pos="1800"/>
      </w:tabs>
      <w:ind w:left="1800"/>
    </w:pPr>
  </w:style>
  <w:style w:type="paragraph" w:customStyle="1" w:styleId="Listpara3">
    <w:name w:val="List:para3"/>
    <w:basedOn w:val="Listb3"/>
    <w:rsid w:val="00102A60"/>
    <w:pPr>
      <w:numPr>
        <w:numId w:val="0"/>
      </w:numPr>
      <w:ind w:left="1800"/>
    </w:pPr>
  </w:style>
  <w:style w:type="paragraph" w:styleId="Caption">
    <w:name w:val="caption"/>
    <w:basedOn w:val="Normal"/>
    <w:next w:val="Normal"/>
    <w:qFormat/>
    <w:rsid w:val="00102A60"/>
    <w:pPr>
      <w:spacing w:before="120" w:after="120"/>
    </w:pPr>
    <w:rPr>
      <w:b/>
    </w:rPr>
  </w:style>
  <w:style w:type="paragraph" w:customStyle="1" w:styleId="FooterTitle">
    <w:name w:val="FooterTitle"/>
    <w:rsid w:val="00102A60"/>
    <w:rPr>
      <w:rFonts w:ascii="Helvetica" w:hAnsi="Helvetica"/>
      <w:i/>
      <w:noProof/>
      <w:snapToGrid w:val="0"/>
      <w:sz w:val="18"/>
    </w:rPr>
  </w:style>
  <w:style w:type="paragraph" w:customStyle="1" w:styleId="Hdrh3">
    <w:name w:val="Hdr:h3"/>
    <w:basedOn w:val="para"/>
    <w:next w:val="para"/>
    <w:rsid w:val="00102A60"/>
    <w:pPr>
      <w:keepNext/>
      <w:tabs>
        <w:tab w:val="clear" w:pos="638"/>
      </w:tabs>
      <w:spacing w:before="300"/>
      <w:ind w:left="0"/>
    </w:pPr>
    <w:rPr>
      <w:b/>
    </w:rPr>
  </w:style>
  <w:style w:type="paragraph" w:customStyle="1" w:styleId="Hdrh4">
    <w:name w:val="Hdr:h4"/>
    <w:basedOn w:val="para"/>
    <w:next w:val="para"/>
    <w:rsid w:val="00102A60"/>
    <w:pPr>
      <w:keepNext/>
      <w:tabs>
        <w:tab w:val="clear" w:pos="638"/>
      </w:tabs>
      <w:spacing w:before="300"/>
      <w:ind w:left="0"/>
    </w:pPr>
    <w:rPr>
      <w:i/>
    </w:rPr>
  </w:style>
  <w:style w:type="paragraph" w:customStyle="1" w:styleId="HdrNumh4">
    <w:name w:val="Hdr:Num:h4"/>
    <w:basedOn w:val="para"/>
    <w:rsid w:val="00102A60"/>
    <w:pPr>
      <w:keepNext/>
      <w:numPr>
        <w:ilvl w:val="4"/>
        <w:numId w:val="9"/>
      </w:numPr>
      <w:tabs>
        <w:tab w:val="clear" w:pos="638"/>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num" w:pos="990"/>
      </w:tabs>
      <w:spacing w:before="300"/>
    </w:pPr>
    <w:rPr>
      <w:i/>
    </w:rPr>
  </w:style>
  <w:style w:type="paragraph" w:customStyle="1" w:styleId="NotesnoteText">
    <w:name w:val="Notes:noteText"/>
    <w:basedOn w:val="para"/>
    <w:next w:val="para"/>
    <w:rsid w:val="00102A60"/>
    <w:pPr>
      <w:tabs>
        <w:tab w:val="clear" w:pos="638"/>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0"/>
      <w:ind w:left="1120" w:right="475"/>
      <w:jc w:val="both"/>
    </w:pPr>
    <w:rPr>
      <w:b/>
    </w:rPr>
  </w:style>
  <w:style w:type="paragraph" w:customStyle="1" w:styleId="NotesTitle">
    <w:name w:val="Notes:Title"/>
    <w:basedOn w:val="NotesnoteText"/>
    <w:rsid w:val="00102A60"/>
    <w:pPr>
      <w:keepNext/>
      <w:spacing w:before="240"/>
      <w:ind w:left="1123"/>
      <w:jc w:val="center"/>
    </w:pPr>
    <w:rPr>
      <w:caps/>
    </w:rPr>
  </w:style>
  <w:style w:type="paragraph" w:customStyle="1" w:styleId="Notesnote">
    <w:name w:val="Notes:note"/>
    <w:basedOn w:val="para"/>
    <w:next w:val="para"/>
    <w:rsid w:val="00102A60"/>
    <w:pPr>
      <w:tabs>
        <w:tab w:val="clear" w:pos="638"/>
      </w:tabs>
      <w:spacing w:before="0"/>
      <w:ind w:left="720" w:hanging="720"/>
    </w:pPr>
    <w:rPr>
      <w:sz w:val="16"/>
    </w:rPr>
  </w:style>
  <w:style w:type="paragraph" w:customStyle="1" w:styleId="NotesNotesA">
    <w:name w:val="Notes:NotesA"/>
    <w:basedOn w:val="Notesnote"/>
    <w:next w:val="NotesNotesmoreA"/>
    <w:rsid w:val="00102A60"/>
    <w:pPr>
      <w:tabs>
        <w:tab w:val="left" w:pos="1080"/>
      </w:tabs>
    </w:pPr>
  </w:style>
  <w:style w:type="paragraph" w:customStyle="1" w:styleId="NotesNotesmoreA">
    <w:name w:val="Notes:NotesmoreA"/>
    <w:basedOn w:val="NotesNotesA"/>
    <w:rsid w:val="00102A60"/>
    <w:pPr>
      <w:numPr>
        <w:numId w:val="18"/>
      </w:numPr>
    </w:pPr>
  </w:style>
  <w:style w:type="paragraph" w:customStyle="1" w:styleId="NotesSym1dgr">
    <w:name w:val="Notes:Sym:1dgr"/>
    <w:next w:val="NotesSym2ddgr"/>
    <w:rsid w:val="00102A60"/>
    <w:pPr>
      <w:keepLines/>
      <w:numPr>
        <w:numId w:val="10"/>
      </w:numPr>
      <w:spacing w:line="200" w:lineRule="exact"/>
      <w:jc w:val="both"/>
    </w:pPr>
    <w:rPr>
      <w:rFonts w:ascii="Helvetica" w:hAnsi="Helvetica"/>
      <w:sz w:val="16"/>
    </w:rPr>
  </w:style>
  <w:style w:type="paragraph" w:customStyle="1" w:styleId="NotesSym2ddgr">
    <w:name w:val="Notes:Sym:2ddgr"/>
    <w:next w:val="NotesSym3sec"/>
    <w:rsid w:val="00102A60"/>
    <w:pPr>
      <w:keepLines/>
      <w:numPr>
        <w:numId w:val="11"/>
      </w:numPr>
      <w:spacing w:line="200" w:lineRule="exact"/>
      <w:jc w:val="both"/>
    </w:pPr>
    <w:rPr>
      <w:rFonts w:ascii="Helvetica" w:hAnsi="Helvetica"/>
      <w:sz w:val="16"/>
    </w:rPr>
  </w:style>
  <w:style w:type="paragraph" w:customStyle="1" w:styleId="NotesSym3sec">
    <w:name w:val="Notes:Sym:3sec"/>
    <w:next w:val="NotesSym4para"/>
    <w:rsid w:val="00102A60"/>
    <w:pPr>
      <w:keepLines/>
      <w:numPr>
        <w:numId w:val="12"/>
      </w:numPr>
      <w:spacing w:line="200" w:lineRule="exact"/>
      <w:jc w:val="both"/>
    </w:pPr>
    <w:rPr>
      <w:rFonts w:ascii="Helvetica" w:hAnsi="Helvetica"/>
      <w:sz w:val="16"/>
    </w:rPr>
  </w:style>
  <w:style w:type="paragraph" w:customStyle="1" w:styleId="NotesSym4para">
    <w:name w:val="Notes:Sym:4para"/>
    <w:next w:val="NotesSym5pound"/>
    <w:rsid w:val="00102A60"/>
    <w:pPr>
      <w:keepLines/>
      <w:numPr>
        <w:numId w:val="13"/>
      </w:numPr>
      <w:spacing w:line="200" w:lineRule="exact"/>
      <w:jc w:val="both"/>
    </w:pPr>
    <w:rPr>
      <w:rFonts w:ascii="Helvetica" w:hAnsi="Helvetica"/>
      <w:sz w:val="16"/>
    </w:rPr>
  </w:style>
  <w:style w:type="paragraph" w:customStyle="1" w:styleId="NotesSym5pound">
    <w:name w:val="Notes:Sym:5pound"/>
    <w:next w:val="NotesSym6par"/>
    <w:rsid w:val="00102A60"/>
    <w:pPr>
      <w:keepLines/>
      <w:numPr>
        <w:numId w:val="14"/>
      </w:numPr>
      <w:spacing w:line="200" w:lineRule="exact"/>
      <w:jc w:val="both"/>
    </w:pPr>
    <w:rPr>
      <w:rFonts w:ascii="Helvetica" w:hAnsi="Helvetica"/>
      <w:sz w:val="16"/>
    </w:rPr>
  </w:style>
  <w:style w:type="paragraph" w:customStyle="1" w:styleId="NotesSym6par">
    <w:name w:val="Notes:Sym:6par||"/>
    <w:next w:val="NotesSym7star"/>
    <w:rsid w:val="00102A60"/>
    <w:pPr>
      <w:keepLines/>
      <w:numPr>
        <w:numId w:val="15"/>
      </w:numPr>
      <w:spacing w:line="200" w:lineRule="exact"/>
      <w:jc w:val="both"/>
    </w:pPr>
    <w:rPr>
      <w:rFonts w:ascii="Helvetica" w:hAnsi="Helvetica"/>
      <w:sz w:val="16"/>
    </w:rPr>
  </w:style>
  <w:style w:type="paragraph" w:customStyle="1" w:styleId="NotesSym7star">
    <w:name w:val="Notes:Sym:7star"/>
    <w:next w:val="NotesSym8sqr"/>
    <w:rsid w:val="00102A60"/>
    <w:pPr>
      <w:keepLines/>
      <w:numPr>
        <w:numId w:val="19"/>
      </w:numPr>
      <w:spacing w:line="200" w:lineRule="exact"/>
      <w:jc w:val="both"/>
    </w:pPr>
    <w:rPr>
      <w:rFonts w:ascii="Helvetica" w:hAnsi="Helvetica"/>
      <w:sz w:val="16"/>
    </w:rPr>
  </w:style>
  <w:style w:type="paragraph" w:customStyle="1" w:styleId="NotesSym8sqr">
    <w:name w:val="Notes:Sym:8sqr"/>
    <w:next w:val="NotesSym9dia"/>
    <w:rsid w:val="00102A60"/>
    <w:pPr>
      <w:keepLines/>
      <w:numPr>
        <w:numId w:val="20"/>
      </w:numPr>
      <w:tabs>
        <w:tab w:val="clear" w:pos="0"/>
      </w:tabs>
      <w:spacing w:line="200" w:lineRule="exact"/>
      <w:ind w:left="180" w:hanging="180"/>
      <w:jc w:val="both"/>
    </w:pPr>
    <w:rPr>
      <w:rFonts w:ascii="Helvetica" w:hAnsi="Helvetica"/>
      <w:sz w:val="16"/>
    </w:rPr>
  </w:style>
  <w:style w:type="paragraph" w:customStyle="1" w:styleId="NotesSym9dia">
    <w:name w:val="Notes:Sym:9dia"/>
    <w:next w:val="para"/>
    <w:rsid w:val="00102A60"/>
    <w:pPr>
      <w:keepLines/>
      <w:numPr>
        <w:numId w:val="16"/>
      </w:numPr>
      <w:spacing w:line="200" w:lineRule="exact"/>
      <w:jc w:val="both"/>
    </w:pPr>
    <w:rPr>
      <w:rFonts w:ascii="Helvetica" w:hAnsi="Helvetica"/>
      <w:sz w:val="16"/>
    </w:rPr>
  </w:style>
  <w:style w:type="paragraph" w:customStyle="1" w:styleId="NotesNotes1">
    <w:name w:val="Notes:Notes1"/>
    <w:basedOn w:val="NotesNotesA"/>
    <w:next w:val="NotesNotesmore1"/>
    <w:rsid w:val="00102A60"/>
  </w:style>
  <w:style w:type="paragraph" w:customStyle="1" w:styleId="NotesNotesmore1">
    <w:name w:val="Notes:Notesmore1"/>
    <w:rsid w:val="00102A60"/>
    <w:pPr>
      <w:numPr>
        <w:numId w:val="17"/>
      </w:numPr>
    </w:pPr>
    <w:rPr>
      <w:rFonts w:ascii="Helvetica" w:hAnsi="Helvetica"/>
      <w:noProof/>
      <w:sz w:val="16"/>
    </w:rPr>
  </w:style>
  <w:style w:type="paragraph" w:customStyle="1" w:styleId="captabapx">
    <w:name w:val="cap:tab:apx"/>
    <w:basedOn w:val="Normal"/>
    <w:rsid w:val="00102A60"/>
    <w:pPr>
      <w:keepLines/>
      <w:spacing w:before="240"/>
    </w:pPr>
    <w:rPr>
      <w:rFonts w:ascii="Helvetica" w:hAnsi="Helvetica"/>
      <w:i/>
      <w:snapToGrid w:val="0"/>
      <w:sz w:val="22"/>
    </w:rPr>
  </w:style>
  <w:style w:type="character" w:customStyle="1" w:styleId="BalloonTextChar">
    <w:name w:val="Balloon Text Char"/>
    <w:basedOn w:val="DefaultParagraphFont"/>
    <w:link w:val="BalloonText"/>
    <w:uiPriority w:val="99"/>
    <w:semiHidden/>
    <w:rsid w:val="007C34E0"/>
    <w:rPr>
      <w:rFonts w:ascii="Tahoma" w:hAnsi="Tahoma" w:cs="Tahoma"/>
      <w:sz w:val="16"/>
      <w:szCs w:val="16"/>
    </w:rPr>
  </w:style>
  <w:style w:type="paragraph" w:customStyle="1" w:styleId="Headerh0Apx">
    <w:name w:val="Header:h0:Apx"/>
    <w:next w:val="para"/>
    <w:rsid w:val="00102A60"/>
    <w:pPr>
      <w:pageBreakBefore/>
      <w:numPr>
        <w:numId w:val="21"/>
      </w:numPr>
      <w:jc w:val="center"/>
    </w:pPr>
    <w:rPr>
      <w:rFonts w:ascii="Helvetica" w:hAnsi="Helvetica"/>
      <w:b/>
      <w:noProof/>
      <w:sz w:val="28"/>
    </w:rPr>
  </w:style>
  <w:style w:type="paragraph" w:customStyle="1" w:styleId="Headerh1Apx">
    <w:name w:val="Header:h1:Apx"/>
    <w:next w:val="para"/>
    <w:rsid w:val="00102A60"/>
    <w:pPr>
      <w:keepNext/>
      <w:numPr>
        <w:ilvl w:val="1"/>
        <w:numId w:val="21"/>
      </w:numPr>
      <w:tabs>
        <w:tab w:val="clear" w:pos="720"/>
        <w:tab w:val="num" w:pos="540"/>
      </w:tabs>
      <w:spacing w:before="300"/>
    </w:pPr>
    <w:rPr>
      <w:rFonts w:ascii="Helvetica" w:hAnsi="Helvetica"/>
      <w:b/>
      <w:noProof/>
      <w:sz w:val="24"/>
    </w:rPr>
  </w:style>
  <w:style w:type="paragraph" w:customStyle="1" w:styleId="Headerh2Apx">
    <w:name w:val="Header:h2:Apx"/>
    <w:next w:val="para"/>
    <w:rsid w:val="00102A60"/>
    <w:pPr>
      <w:keepNext/>
      <w:numPr>
        <w:ilvl w:val="2"/>
        <w:numId w:val="21"/>
      </w:numPr>
      <w:tabs>
        <w:tab w:val="clear" w:pos="1080"/>
        <w:tab w:val="left" w:pos="720"/>
      </w:tabs>
      <w:spacing w:before="360"/>
    </w:pPr>
    <w:rPr>
      <w:rFonts w:ascii="Helvetica" w:hAnsi="Helvetica"/>
      <w:b/>
      <w:i/>
      <w:iCs/>
      <w:noProof/>
      <w:sz w:val="22"/>
    </w:rPr>
  </w:style>
  <w:style w:type="paragraph" w:customStyle="1" w:styleId="Headerh3Apx">
    <w:name w:val="Header:h3:Apx"/>
    <w:next w:val="para"/>
    <w:rsid w:val="00102A60"/>
    <w:pPr>
      <w:keepNext/>
      <w:numPr>
        <w:ilvl w:val="3"/>
        <w:numId w:val="21"/>
      </w:numPr>
      <w:tabs>
        <w:tab w:val="clear" w:pos="1800"/>
        <w:tab w:val="left" w:pos="900"/>
      </w:tabs>
      <w:spacing w:before="240"/>
    </w:pPr>
    <w:rPr>
      <w:rFonts w:ascii="Helvetica" w:hAnsi="Helvetica"/>
      <w:b/>
      <w:i/>
      <w:noProof/>
    </w:rPr>
  </w:style>
  <w:style w:type="character" w:customStyle="1" w:styleId="CommentTextChar">
    <w:name w:val="Comment Text Char"/>
    <w:basedOn w:val="DefaultParagraphFont"/>
    <w:link w:val="CommentText"/>
    <w:uiPriority w:val="99"/>
    <w:semiHidden/>
    <w:locked/>
    <w:rsid w:val="007C34E0"/>
  </w:style>
  <w:style w:type="paragraph" w:styleId="ListParagraph">
    <w:name w:val="List Paragraph"/>
    <w:basedOn w:val="Normal"/>
    <w:uiPriority w:val="99"/>
    <w:qFormat/>
    <w:rsid w:val="007C34E0"/>
    <w:pPr>
      <w:spacing w:after="200" w:line="276" w:lineRule="auto"/>
      <w:ind w:left="720"/>
      <w:contextualSpacing/>
    </w:pPr>
    <w:rPr>
      <w:rFonts w:ascii="Calibri" w:eastAsia="Calibri" w:hAnsi="Calibri"/>
      <w:sz w:val="22"/>
      <w:szCs w:val="22"/>
    </w:rPr>
  </w:style>
  <w:style w:type="table" w:styleId="TableGrid">
    <w:name w:val="Table Grid"/>
    <w:basedOn w:val="TableNormal"/>
    <w:rsid w:val="007C34E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B5FA1"/>
    <w:rPr>
      <w:b/>
      <w:bCs/>
    </w:rPr>
  </w:style>
  <w:style w:type="character" w:customStyle="1" w:styleId="CommentSubjectChar">
    <w:name w:val="Comment Subject Char"/>
    <w:basedOn w:val="CommentTextChar"/>
    <w:link w:val="CommentSubject"/>
    <w:uiPriority w:val="99"/>
    <w:semiHidden/>
    <w:rsid w:val="00EB5FA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0273133\Application%20Data\Microsoft\Templates\autho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7AF43-3451-4297-AADB-1378FE53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authortemplate.dot</Template>
  <TotalTime>3</TotalTime>
  <Pages>14</Pages>
  <Words>2879</Words>
  <Characters>16413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App Note Template</vt:lpstr>
    </vt:vector>
  </TitlesOfParts>
  <Company>Texas Instruments, Inc.</Company>
  <LinksUpToDate>false</LinksUpToDate>
  <CharactersWithSpaces>19254</CharactersWithSpaces>
  <SharedDoc>false</SharedDoc>
  <HLinks>
    <vt:vector size="24" baseType="variant">
      <vt:variant>
        <vt:i4>393240</vt:i4>
      </vt:variant>
      <vt:variant>
        <vt:i4>132</vt:i4>
      </vt:variant>
      <vt:variant>
        <vt:i4>0</vt:i4>
      </vt:variant>
      <vt:variant>
        <vt:i4>5</vt:i4>
      </vt:variant>
      <vt:variant>
        <vt:lpwstr>http://www-mkt.sc.ti.com/internal/docs/act/software.html</vt:lpwstr>
      </vt:variant>
      <vt:variant>
        <vt:lpwstr/>
      </vt:variant>
      <vt:variant>
        <vt:i4>7143545</vt:i4>
      </vt:variant>
      <vt:variant>
        <vt:i4>126</vt:i4>
      </vt:variant>
      <vt:variant>
        <vt:i4>0</vt:i4>
      </vt:variant>
      <vt:variant>
        <vt:i4>5</vt:i4>
      </vt:variant>
      <vt:variant>
        <vt:lpwstr>http://www-mkt.sc.ti.com/internal/docs/act/AuthorTemplate.html</vt:lpwstr>
      </vt:variant>
      <vt:variant>
        <vt:lpwstr/>
      </vt:variant>
      <vt:variant>
        <vt:i4>3604574</vt:i4>
      </vt:variant>
      <vt:variant>
        <vt:i4>3</vt:i4>
      </vt:variant>
      <vt:variant>
        <vt:i4>0</vt:i4>
      </vt:variant>
      <vt:variant>
        <vt:i4>5</vt:i4>
      </vt:variant>
      <vt:variant>
        <vt:lpwstr>mailto:c-whitson@ti.com</vt:lpwstr>
      </vt:variant>
      <vt:variant>
        <vt:lpwstr/>
      </vt:variant>
      <vt:variant>
        <vt:i4>2424936</vt:i4>
      </vt:variant>
      <vt:variant>
        <vt:i4>0</vt:i4>
      </vt:variant>
      <vt:variant>
        <vt:i4>0</vt:i4>
      </vt:variant>
      <vt:variant>
        <vt:i4>5</vt:i4>
      </vt:variant>
      <vt:variant>
        <vt:lpwstr>http://www-mkt.sc.ti.com/internal/docs/tis/processes/abstractguide.htm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Note Template</dc:title>
  <dc:subject/>
  <dc:creator>Clancy Soehren</dc:creator>
  <cp:keywords>Version 3.1</cp:keywords>
  <dc:description/>
  <cp:lastModifiedBy>Clancy Soehren</cp:lastModifiedBy>
  <cp:revision>3</cp:revision>
  <cp:lastPrinted>2011-11-28T22:47:00Z</cp:lastPrinted>
  <dcterms:created xsi:type="dcterms:W3CDTF">2011-12-15T15:50:00Z</dcterms:created>
  <dcterms:modified xsi:type="dcterms:W3CDTF">2011-12-15T15:51:00Z</dcterms:modified>
</cp:coreProperties>
</file>