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4C" w:rsidRDefault="00A86360">
      <w:r>
        <w:rPr>
          <w:noProof/>
        </w:rPr>
        <w:drawing>
          <wp:inline distT="0" distB="0" distL="0" distR="0" wp14:anchorId="7299F010" wp14:editId="169B877B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C4C" w:rsidSect="007F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6360"/>
    <w:rsid w:val="007F3C4C"/>
    <w:rsid w:val="00A86360"/>
    <w:rsid w:val="00C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Theme="minorHAnsi" w:hAnsi="Lucida San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 Microelectronics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SEMKE</dc:creator>
  <cp:lastModifiedBy>Todd SEMKE</cp:lastModifiedBy>
  <cp:revision>1</cp:revision>
  <dcterms:created xsi:type="dcterms:W3CDTF">2013-03-22T03:46:00Z</dcterms:created>
  <dcterms:modified xsi:type="dcterms:W3CDTF">2013-03-22T03:46:00Z</dcterms:modified>
</cp:coreProperties>
</file>