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6D" w:rsidRDefault="00B5168B">
      <w:r>
        <w:t>I will try to answer your questions. Please advise me if what I say helps.</w:t>
      </w:r>
    </w:p>
    <w:p w:rsidR="00B5168B" w:rsidRDefault="00B5168B"/>
    <w:p w:rsidR="00B5168B" w:rsidRDefault="00B5168B">
      <w:r>
        <w:t xml:space="preserve">First, I remind you that we have a generic WIKI document at </w:t>
      </w:r>
      <w:hyperlink r:id="rId4" w:history="1">
        <w:r w:rsidRPr="009841CE">
          <w:rPr>
            <w:rStyle w:val="Hyperlink"/>
          </w:rPr>
          <w:t>http://processors.wiki.ti.com/index.php/Configuring_Interrupts_on_Keystone_Devices</w:t>
        </w:r>
      </w:hyperlink>
    </w:p>
    <w:p w:rsidR="00B5168B" w:rsidRDefault="00B5168B">
      <w:r>
        <w:t>Next, I understand that you want to send an interrupt from side A (say) to side B.</w:t>
      </w:r>
    </w:p>
    <w:p w:rsidR="00B5168B" w:rsidRDefault="00B5168B"/>
    <w:p w:rsidR="00B5168B" w:rsidRDefault="00B5168B">
      <w:r>
        <w:t>Look at the following drawing:</w:t>
      </w:r>
    </w:p>
    <w:p w:rsidR="00B5168B" w:rsidRDefault="00B5168B">
      <w:r w:rsidRPr="00B5168B">
        <w:drawing>
          <wp:inline distT="0" distB="0" distL="0" distR="0">
            <wp:extent cx="5943600" cy="262636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483585" cy="4191000"/>
                      <a:chOff x="0" y="2209800"/>
                      <a:chExt cx="9483585" cy="4191000"/>
                    </a:xfrm>
                  </a:grpSpPr>
                  <a:grpSp>
                    <a:nvGrpSpPr>
                      <a:cNvPr id="2" name="Group 590"/>
                      <a:cNvGrpSpPr/>
                    </a:nvGrpSpPr>
                    <a:grpSpPr>
                      <a:xfrm>
                        <a:off x="0" y="2362200"/>
                        <a:ext cx="4682985" cy="3962400"/>
                        <a:chOff x="0" y="2438400"/>
                        <a:chExt cx="4682985" cy="3962400"/>
                      </a:xfrm>
                    </a:grpSpPr>
                    <a:cxnSp>
                      <a:nvCxnSpPr>
                        <a:cNvPr id="512" name="Straight Arrow Connector 511"/>
                        <a:cNvCxnSpPr/>
                      </a:nvCxnSpPr>
                      <a:spPr bwMode="auto">
                        <a:xfrm>
                          <a:off x="1219200" y="2438400"/>
                          <a:ext cx="3124200"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grpSp>
                      <a:nvGrpSpPr>
                        <a:cNvPr id="4" name="Group 588"/>
                        <a:cNvGrpSpPr/>
                      </a:nvGrpSpPr>
                      <a:grpSpPr>
                        <a:xfrm>
                          <a:off x="0" y="2438400"/>
                          <a:ext cx="4682985" cy="3962400"/>
                          <a:chOff x="0" y="2438400"/>
                          <a:chExt cx="4682985" cy="3962400"/>
                        </a:xfrm>
                      </a:grpSpPr>
                      <a:grpSp>
                        <a:nvGrpSpPr>
                          <a:cNvPr id="5" name="Group 586"/>
                          <a:cNvGrpSpPr/>
                        </a:nvGrpSpPr>
                        <a:grpSpPr>
                          <a:xfrm>
                            <a:off x="0" y="2438400"/>
                            <a:ext cx="4038600" cy="3962400"/>
                            <a:chOff x="0" y="2438400"/>
                            <a:chExt cx="4038600" cy="3962400"/>
                          </a:xfrm>
                        </a:grpSpPr>
                        <a:sp>
                          <a:nvSpPr>
                            <a:cNvPr id="426" name="Rectangle 425"/>
                            <a:cNvSpPr/>
                          </a:nvSpPr>
                          <a:spPr bwMode="auto">
                            <a:xfrm>
                              <a:off x="609600" y="2667000"/>
                              <a:ext cx="2971800" cy="3733800"/>
                            </a:xfrm>
                            <a:prstGeom prst="rect">
                              <a:avLst/>
                            </a:prstGeom>
                            <a:solidFill>
                              <a:schemeClr val="tx2">
                                <a:lumMod val="60000"/>
                                <a:lumOff val="40000"/>
                              </a:schemeClr>
                            </a:solidFill>
                            <a:ln w="25400" cap="flat" cmpd="sng" algn="ctr">
                              <a:solidFill>
                                <a:schemeClr val="tx1"/>
                              </a:solidFill>
                              <a:prstDash val="solid"/>
                              <a:round/>
                              <a:headEnd type="none" w="med" len="med"/>
                              <a:tailEnd type="none" w="med" len="med"/>
                            </a:ln>
                            <a:effectLst/>
                            <a:scene3d>
                              <a:camera prst="orthographicFront"/>
                              <a:lightRig rig="threePt" dir="t"/>
                            </a:scene3d>
                            <a:sp3d>
                              <a:bevelB/>
                            </a:sp3d>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r>
                                  <a:rPr lang="en-US" sz="1600" b="1" u="sng" dirty="0" smtClean="0">
                                    <a:solidFill>
                                      <a:srgbClr val="800000"/>
                                    </a:solidFill>
                                    <a:latin typeface="+mn-lt"/>
                                  </a:rPr>
                                  <a:t>Local Device’s HyperLink</a:t>
                                </a: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txBody>
                            <a:useSpRect/>
                          </a:txSp>
                        </a:sp>
                        <a:cxnSp>
                          <a:nvCxnSpPr>
                            <a:cNvPr id="6" name="Straight Arrow Connector 5"/>
                            <a:cNvCxnSpPr/>
                          </a:nvCxnSpPr>
                          <a:spPr bwMode="auto">
                            <a:xfrm>
                              <a:off x="228600" y="2971800"/>
                              <a:ext cx="685800" cy="0"/>
                            </a:xfrm>
                            <a:prstGeom prst="straightConnector1">
                              <a:avLst/>
                            </a:prstGeom>
                            <a:solidFill>
                              <a:schemeClr val="accent1"/>
                            </a:solidFill>
                            <a:ln w="38100" cap="flat" cmpd="sng" algn="ctr">
                              <a:solidFill>
                                <a:schemeClr val="tx1"/>
                              </a:solidFill>
                              <a:prstDash val="solid"/>
                              <a:round/>
                              <a:headEnd type="none" w="med" len="med"/>
                              <a:tailEnd type="triangle" w="lg" len="lg"/>
                            </a:ln>
                            <a:effectLst/>
                          </a:spPr>
                        </a:cxnSp>
                        <a:cxnSp>
                          <a:nvCxnSpPr>
                            <a:cNvPr id="427" name="Straight Arrow Connector 426"/>
                            <a:cNvCxnSpPr/>
                          </a:nvCxnSpPr>
                          <a:spPr bwMode="auto">
                            <a:xfrm>
                              <a:off x="228600" y="4114800"/>
                              <a:ext cx="685800" cy="0"/>
                            </a:xfrm>
                            <a:prstGeom prst="straightConnector1">
                              <a:avLst/>
                            </a:prstGeom>
                            <a:solidFill>
                              <a:schemeClr val="accent1"/>
                            </a:solidFill>
                            <a:ln w="38100" cap="flat" cmpd="sng" algn="ctr">
                              <a:solidFill>
                                <a:schemeClr val="tx1"/>
                              </a:solidFill>
                              <a:prstDash val="solid"/>
                              <a:round/>
                              <a:headEnd type="none" w="med" len="med"/>
                              <a:tailEnd type="triangle" w="lg" len="lg"/>
                            </a:ln>
                            <a:effectLst/>
                          </a:spPr>
                        </a:cxnSp>
                        <a:cxnSp>
                          <a:nvCxnSpPr>
                            <a:cNvPr id="428" name="Straight Arrow Connector 427"/>
                            <a:cNvCxnSpPr/>
                          </a:nvCxnSpPr>
                          <a:spPr bwMode="auto">
                            <a:xfrm>
                              <a:off x="228600" y="3276600"/>
                              <a:ext cx="685800" cy="0"/>
                            </a:xfrm>
                            <a:prstGeom prst="straightConnector1">
                              <a:avLst/>
                            </a:prstGeom>
                            <a:solidFill>
                              <a:schemeClr val="accent1"/>
                            </a:solidFill>
                            <a:ln w="38100" cap="flat" cmpd="sng" algn="ctr">
                              <a:solidFill>
                                <a:schemeClr val="tx1"/>
                              </a:solidFill>
                              <a:prstDash val="solid"/>
                              <a:round/>
                              <a:headEnd type="none" w="med" len="med"/>
                              <a:tailEnd type="triangle" w="lg" len="lg"/>
                            </a:ln>
                            <a:effectLst/>
                          </a:spPr>
                        </a:cxnSp>
                        <a:cxnSp>
                          <a:nvCxnSpPr>
                            <a:cNvPr id="431" name="Straight Arrow Connector 430"/>
                            <a:cNvCxnSpPr/>
                          </a:nvCxnSpPr>
                          <a:spPr bwMode="auto">
                            <a:xfrm>
                              <a:off x="228600" y="3712824"/>
                              <a:ext cx="685800" cy="0"/>
                            </a:xfrm>
                            <a:prstGeom prst="straightConnector1">
                              <a:avLst/>
                            </a:prstGeom>
                            <a:solidFill>
                              <a:schemeClr val="accent1"/>
                            </a:solidFill>
                            <a:ln w="38100" cap="flat" cmpd="sng" algn="ctr">
                              <a:solidFill>
                                <a:schemeClr val="tx1"/>
                              </a:solidFill>
                              <a:prstDash val="sysDash"/>
                              <a:round/>
                              <a:headEnd type="none" w="med" len="med"/>
                              <a:tailEnd type="none" w="lg" len="lg"/>
                            </a:ln>
                            <a:effectLst/>
                          </a:spPr>
                        </a:cxnSp>
                        <a:cxnSp>
                          <a:nvCxnSpPr>
                            <a:cNvPr id="432" name="Straight Arrow Connector 431"/>
                            <a:cNvCxnSpPr/>
                          </a:nvCxnSpPr>
                          <a:spPr bwMode="auto">
                            <a:xfrm>
                              <a:off x="228600" y="3505200"/>
                              <a:ext cx="685800" cy="0"/>
                            </a:xfrm>
                            <a:prstGeom prst="straightConnector1">
                              <a:avLst/>
                            </a:prstGeom>
                            <a:solidFill>
                              <a:schemeClr val="accent1"/>
                            </a:solidFill>
                            <a:ln w="38100" cap="flat" cmpd="sng" algn="ctr">
                              <a:solidFill>
                                <a:schemeClr val="tx1"/>
                              </a:solidFill>
                              <a:prstDash val="sysDash"/>
                              <a:round/>
                              <a:headEnd type="none" w="med" len="med"/>
                              <a:tailEnd type="none" w="lg" len="lg"/>
                            </a:ln>
                            <a:effectLst/>
                          </a:spPr>
                        </a:cxnSp>
                        <a:sp>
                          <a:nvSpPr>
                            <a:cNvPr id="7" name="TextBox 6"/>
                            <a:cNvSpPr txBox="1"/>
                          </a:nvSpPr>
                          <a:spPr>
                            <a:xfrm>
                              <a:off x="0" y="2590800"/>
                              <a:ext cx="83820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0090"/>
                                    </a:solidFill>
                                    <a:latin typeface="+mn-lt"/>
                                  </a:rPr>
                                  <a:t>I_0</a:t>
                                </a:r>
                                <a:endParaRPr lang="en-US" b="1" dirty="0">
                                  <a:solidFill>
                                    <a:srgbClr val="000090"/>
                                  </a:solidFill>
                                  <a:latin typeface="+mn-lt"/>
                                </a:endParaRPr>
                              </a:p>
                            </a:txBody>
                            <a:useSpRect/>
                          </a:txSp>
                        </a:sp>
                        <a:sp>
                          <a:nvSpPr>
                            <a:cNvPr id="433" name="TextBox 432"/>
                            <a:cNvSpPr txBox="1"/>
                          </a:nvSpPr>
                          <a:spPr>
                            <a:xfrm>
                              <a:off x="0" y="2923212"/>
                              <a:ext cx="83820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0090"/>
                                    </a:solidFill>
                                    <a:latin typeface="+mn-lt"/>
                                  </a:rPr>
                                  <a:t>I_1</a:t>
                                </a:r>
                                <a:endParaRPr lang="en-US" b="1" dirty="0">
                                  <a:solidFill>
                                    <a:srgbClr val="000090"/>
                                  </a:solidFill>
                                  <a:latin typeface="+mn-lt"/>
                                </a:endParaRPr>
                              </a:p>
                            </a:txBody>
                            <a:useSpRect/>
                          </a:txSp>
                        </a:sp>
                        <a:sp>
                          <a:nvSpPr>
                            <a:cNvPr id="434" name="TextBox 433"/>
                            <a:cNvSpPr txBox="1"/>
                          </a:nvSpPr>
                          <a:spPr>
                            <a:xfrm>
                              <a:off x="0" y="3733800"/>
                              <a:ext cx="99060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0090"/>
                                    </a:solidFill>
                                    <a:latin typeface="+mn-lt"/>
                                  </a:rPr>
                                  <a:t>I_63</a:t>
                                </a:r>
                              </a:p>
                            </a:txBody>
                            <a:useSpRect/>
                          </a:txSp>
                        </a:sp>
                        <a:cxnSp>
                          <a:nvCxnSpPr>
                            <a:cNvPr id="435" name="Straight Arrow Connector 434"/>
                            <a:cNvCxnSpPr/>
                          </a:nvCxnSpPr>
                          <a:spPr bwMode="auto">
                            <a:xfrm>
                              <a:off x="76200" y="5562600"/>
                              <a:ext cx="1143000" cy="0"/>
                            </a:xfrm>
                            <a:prstGeom prst="straightConnector1">
                              <a:avLst/>
                            </a:prstGeom>
                            <a:solidFill>
                              <a:schemeClr val="accent1"/>
                            </a:solidFill>
                            <a:ln w="38100" cap="flat" cmpd="sng" algn="ctr">
                              <a:solidFill>
                                <a:schemeClr val="tx1"/>
                              </a:solidFill>
                              <a:prstDash val="solid"/>
                              <a:round/>
                              <a:headEnd type="none" w="med" len="med"/>
                              <a:tailEnd type="none" w="lg" len="lg"/>
                            </a:ln>
                            <a:effectLst/>
                          </a:spPr>
                        </a:cxnSp>
                        <a:sp>
                          <a:nvSpPr>
                            <a:cNvPr id="9" name="TextBox 8"/>
                            <a:cNvSpPr txBox="1"/>
                          </a:nvSpPr>
                          <a:spPr>
                            <a:xfrm>
                              <a:off x="138595" y="5264436"/>
                              <a:ext cx="1295399" cy="78483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500" b="1" dirty="0" smtClean="0">
                                    <a:solidFill>
                                      <a:srgbClr val="000090"/>
                                    </a:solidFill>
                                    <a:latin typeface="+mn-lt"/>
                                  </a:rPr>
                                  <a:t>Received Interrupt Packet</a:t>
                                </a:r>
                                <a:endParaRPr lang="en-US" sz="1500" b="1" dirty="0">
                                  <a:solidFill>
                                    <a:srgbClr val="000090"/>
                                  </a:solidFill>
                                  <a:latin typeface="+mn-lt"/>
                                </a:endParaRPr>
                              </a:p>
                            </a:txBody>
                            <a:useSpRect/>
                          </a:txSp>
                        </a:sp>
                        <a:cxnSp>
                          <a:nvCxnSpPr>
                            <a:cNvPr id="447" name="Straight Arrow Connector 446"/>
                            <a:cNvCxnSpPr/>
                          </a:nvCxnSpPr>
                          <a:spPr bwMode="auto">
                            <a:xfrm>
                              <a:off x="1066800" y="3581400"/>
                              <a:ext cx="152400" cy="0"/>
                            </a:xfrm>
                            <a:prstGeom prst="straightConnector1">
                              <a:avLst/>
                            </a:prstGeom>
                            <a:solidFill>
                              <a:schemeClr val="accent1"/>
                            </a:solidFill>
                            <a:ln w="38100" cap="flat" cmpd="sng" algn="ctr">
                              <a:solidFill>
                                <a:schemeClr val="tx1"/>
                              </a:solidFill>
                              <a:prstDash val="solid"/>
                              <a:round/>
                              <a:headEnd type="none" w="med" len="med"/>
                              <a:tailEnd type="none" w="lg" len="lg"/>
                            </a:ln>
                            <a:effectLst/>
                          </a:spPr>
                        </a:cxnSp>
                        <a:sp>
                          <a:nvSpPr>
                            <a:cNvPr id="24" name="Manual Operation 23"/>
                            <a:cNvSpPr/>
                          </a:nvSpPr>
                          <a:spPr bwMode="auto">
                            <a:xfrm rot="16200000">
                              <a:off x="304800" y="3444944"/>
                              <a:ext cx="1371600" cy="152400"/>
                            </a:xfrm>
                            <a:prstGeom prst="flowChartManualOperation">
                              <a:avLst/>
                            </a:prstGeom>
                            <a:solidFill>
                              <a:schemeClr val="tx1">
                                <a:lumMod val="50000"/>
                                <a:lumOff val="5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mn-lt"/>
                                </a:endParaRPr>
                              </a:p>
                            </a:txBody>
                            <a:useSpRect/>
                          </a:txSp>
                        </a:sp>
                        <a:sp>
                          <a:nvSpPr>
                            <a:cNvPr id="13313" name="Rectangle 13312"/>
                            <a:cNvSpPr/>
                          </a:nvSpPr>
                          <a:spPr bwMode="auto">
                            <a:xfrm>
                              <a:off x="2438400" y="3886200"/>
                              <a:ext cx="1066800" cy="1066800"/>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ctr" defTabSz="914400" rtl="0" eaLnBrk="0" fontAlgn="base" latinLnBrk="0" hangingPunct="0">
                                  <a:lnSpc>
                                    <a:spcPct val="100000"/>
                                  </a:lnSpc>
                                  <a:spcBef>
                                    <a:spcPct val="0"/>
                                  </a:spcBef>
                                  <a:spcAft>
                                    <a:spcPct val="0"/>
                                  </a:spcAft>
                                  <a:buClrTx/>
                                  <a:buSzTx/>
                                  <a:buFontTx/>
                                  <a:buNone/>
                                  <a:tabLst/>
                                </a:pPr>
                                <a:r>
                                  <a:rPr lang="en-US" sz="1500" b="1" dirty="0" smtClean="0">
                                    <a:solidFill>
                                      <a:schemeClr val="bg1"/>
                                    </a:solidFill>
                                    <a:latin typeface="+mn-lt"/>
                                  </a:rPr>
                                  <a:t>Interrupt Status Register (32 bits)</a:t>
                                </a:r>
                                <a:endParaRPr kumimoji="0" lang="en-US" sz="1500" b="1" i="0" u="none" strike="noStrike" cap="none" normalizeH="0" baseline="0" dirty="0" smtClean="0">
                                  <a:ln>
                                    <a:noFill/>
                                  </a:ln>
                                  <a:solidFill>
                                    <a:schemeClr val="bg1"/>
                                  </a:solidFill>
                                  <a:effectLst/>
                                  <a:latin typeface="+mn-lt"/>
                                </a:endParaRPr>
                              </a:p>
                            </a:txBody>
                            <a:useSpRect/>
                          </a:txSp>
                        </a:sp>
                        <a:sp>
                          <a:nvSpPr>
                            <a:cNvPr id="498" name="Rectangle 497"/>
                            <a:cNvSpPr/>
                          </a:nvSpPr>
                          <a:spPr>
                            <a:xfrm>
                              <a:off x="1177785" y="3810000"/>
                              <a:ext cx="1180644" cy="307777"/>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intlocal = 1 </a:t>
                                </a:r>
                              </a:p>
                            </a:txBody>
                            <a:useSpRect/>
                          </a:txSp>
                        </a:sp>
                        <a:cxnSp>
                          <a:nvCxnSpPr>
                            <a:cNvPr id="13335" name="Straight Connector 13334"/>
                            <a:cNvCxnSpPr/>
                          </a:nvCxnSpPr>
                          <a:spPr bwMode="auto">
                            <a:xfrm>
                              <a:off x="1219200" y="3581400"/>
                              <a:ext cx="0" cy="609600"/>
                            </a:xfrm>
                            <a:prstGeom prst="line">
                              <a:avLst/>
                            </a:prstGeom>
                            <a:solidFill>
                              <a:schemeClr val="accent1"/>
                            </a:solidFill>
                            <a:ln w="38100" cap="flat" cmpd="sng" algn="ctr">
                              <a:solidFill>
                                <a:schemeClr val="tx1"/>
                              </a:solidFill>
                              <a:prstDash val="solid"/>
                              <a:round/>
                              <a:headEnd type="none" w="med" len="med"/>
                              <a:tailEnd type="none" w="med" len="med"/>
                            </a:ln>
                            <a:effectLst/>
                          </a:spPr>
                        </a:cxnSp>
                        <a:cxnSp>
                          <a:nvCxnSpPr>
                            <a:cNvPr id="509" name="Straight Arrow Connector 508"/>
                            <a:cNvCxnSpPr/>
                          </a:nvCxnSpPr>
                          <a:spPr bwMode="auto">
                            <a:xfrm>
                              <a:off x="1219200" y="4191000"/>
                              <a:ext cx="1205395"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cxnSp>
                          <a:nvCxnSpPr>
                            <a:cNvPr id="511" name="Straight Connector 510"/>
                            <a:cNvCxnSpPr/>
                          </a:nvCxnSpPr>
                          <a:spPr bwMode="auto">
                            <a:xfrm>
                              <a:off x="1219200" y="2438400"/>
                              <a:ext cx="0" cy="1143000"/>
                            </a:xfrm>
                            <a:prstGeom prst="line">
                              <a:avLst/>
                            </a:prstGeom>
                            <a:solidFill>
                              <a:schemeClr val="accent1"/>
                            </a:solidFill>
                            <a:ln w="38100" cap="flat" cmpd="sng" algn="ctr">
                              <a:solidFill>
                                <a:schemeClr val="tx1"/>
                              </a:solidFill>
                              <a:prstDash val="solid"/>
                              <a:round/>
                              <a:headEnd type="none" w="med" len="med"/>
                              <a:tailEnd type="none" w="med" len="med"/>
                            </a:ln>
                            <a:effectLst/>
                          </a:spPr>
                        </a:cxnSp>
                        <a:sp>
                          <a:nvSpPr>
                            <a:cNvPr id="526" name="Rectangle 525"/>
                            <a:cNvSpPr/>
                          </a:nvSpPr>
                          <a:spPr>
                            <a:xfrm>
                              <a:off x="1219200" y="2664023"/>
                              <a:ext cx="1823448" cy="738664"/>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intlocal = 0, then</a:t>
                                </a:r>
                                <a:br>
                                  <a:rPr lang="en-US" sz="1400" b="1" dirty="0" smtClean="0">
                                    <a:solidFill>
                                      <a:schemeClr val="bg1"/>
                                    </a:solidFill>
                                    <a:latin typeface="+mn-lt"/>
                                  </a:rPr>
                                </a:br>
                                <a:r>
                                  <a:rPr lang="en-US" sz="1400" b="1" dirty="0" smtClean="0">
                                    <a:solidFill>
                                      <a:schemeClr val="bg1"/>
                                    </a:solidFill>
                                    <a:latin typeface="+mn-lt"/>
                                  </a:rPr>
                                  <a:t>send interrupt packet </a:t>
                                </a:r>
                              </a:p>
                              <a:p>
                                <a:r>
                                  <a:rPr lang="en-US" sz="1400" b="1" dirty="0" smtClean="0">
                                    <a:solidFill>
                                      <a:schemeClr val="bg1"/>
                                    </a:solidFill>
                                    <a:latin typeface="+mn-lt"/>
                                  </a:rPr>
                                  <a:t>to remote device</a:t>
                                </a:r>
                                <a:endParaRPr lang="en-US" sz="1400" dirty="0">
                                  <a:solidFill>
                                    <a:schemeClr val="bg1"/>
                                  </a:solidFill>
                                  <a:latin typeface="+mn-lt"/>
                                </a:endParaRPr>
                              </a:p>
                            </a:txBody>
                            <a:useSpRect/>
                          </a:txSp>
                        </a:sp>
                        <a:cxnSp>
                          <a:nvCxnSpPr>
                            <a:cNvPr id="565" name="Straight Arrow Connector 564"/>
                            <a:cNvCxnSpPr/>
                          </a:nvCxnSpPr>
                          <a:spPr bwMode="auto">
                            <a:xfrm>
                              <a:off x="1219200" y="5867400"/>
                              <a:ext cx="2819400"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cxnSp>
                          <a:nvCxnSpPr>
                            <a:cNvPr id="566" name="Straight Connector 565"/>
                            <a:cNvCxnSpPr/>
                          </a:nvCxnSpPr>
                          <a:spPr bwMode="auto">
                            <a:xfrm flipH="1">
                              <a:off x="1219200" y="4648200"/>
                              <a:ext cx="13805" cy="1219200"/>
                            </a:xfrm>
                            <a:prstGeom prst="line">
                              <a:avLst/>
                            </a:prstGeom>
                            <a:solidFill>
                              <a:schemeClr val="accent1"/>
                            </a:solidFill>
                            <a:ln w="38100" cap="flat" cmpd="sng" algn="ctr">
                              <a:solidFill>
                                <a:schemeClr val="tx1"/>
                              </a:solidFill>
                              <a:prstDash val="solid"/>
                              <a:round/>
                              <a:headEnd type="none" w="med" len="med"/>
                              <a:tailEnd type="none" w="med" len="med"/>
                            </a:ln>
                            <a:effectLst/>
                          </a:spPr>
                        </a:cxnSp>
                        <a:cxnSp>
                          <a:nvCxnSpPr>
                            <a:cNvPr id="567" name="Straight Arrow Connector 566"/>
                            <a:cNvCxnSpPr/>
                          </a:nvCxnSpPr>
                          <a:spPr bwMode="auto">
                            <a:xfrm>
                              <a:off x="1219200" y="4648200"/>
                              <a:ext cx="1233005"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cxnSp>
                          <a:nvCxnSpPr>
                            <a:cNvPr id="592" name="Straight Arrow Connector 591"/>
                            <a:cNvCxnSpPr/>
                          </a:nvCxnSpPr>
                          <a:spPr bwMode="auto">
                            <a:xfrm>
                              <a:off x="3505200" y="4419600"/>
                              <a:ext cx="533400"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sp>
                          <a:nvSpPr>
                            <a:cNvPr id="631" name="Rectangle 630"/>
                            <a:cNvSpPr/>
                          </a:nvSpPr>
                          <a:spPr>
                            <a:xfrm>
                              <a:off x="1219200" y="4648200"/>
                              <a:ext cx="1096390" cy="307777"/>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int2cfg = 1</a:t>
                                </a:r>
                              </a:p>
                            </a:txBody>
                            <a:useSpRect/>
                          </a:txSp>
                        </a:sp>
                        <a:sp>
                          <a:nvSpPr>
                            <a:cNvPr id="640" name="Rectangle 639"/>
                            <a:cNvSpPr/>
                          </a:nvSpPr>
                          <a:spPr>
                            <a:xfrm>
                              <a:off x="1219200" y="5559623"/>
                              <a:ext cx="2743200" cy="307777"/>
                            </a:xfrm>
                            <a:prstGeom prst="rect">
                              <a:avLst/>
                            </a:prstGeom>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int2cfg = 0, write to CIC</a:t>
                                </a:r>
                              </a:p>
                            </a:txBody>
                            <a:useSpRect/>
                          </a:txSp>
                        </a:sp>
                      </a:grpSp>
                      <a:sp>
                        <a:nvSpPr>
                          <a:cNvPr id="643" name="TextBox 642"/>
                          <a:cNvSpPr txBox="1"/>
                        </a:nvSpPr>
                        <a:spPr>
                          <a:xfrm>
                            <a:off x="3539985" y="3810000"/>
                            <a:ext cx="1143000" cy="584776"/>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dirty="0">
                                  <a:solidFill>
                                    <a:srgbClr val="000090"/>
                                  </a:solidFill>
                                  <a:latin typeface="+mn-lt"/>
                                </a:rPr>
                                <a:t>v</a:t>
                              </a:r>
                              <a:r>
                                <a:rPr lang="en-US" sz="1600" b="1" dirty="0" smtClean="0">
                                  <a:solidFill>
                                    <a:srgbClr val="000090"/>
                                  </a:solidFill>
                                  <a:latin typeface="+mn-lt"/>
                                </a:rPr>
                                <a:t>usr_</a:t>
                              </a:r>
                              <a:br>
                                <a:rPr lang="en-US" sz="1600" b="1" dirty="0" smtClean="0">
                                  <a:solidFill>
                                    <a:srgbClr val="000090"/>
                                  </a:solidFill>
                                  <a:latin typeface="+mn-lt"/>
                                </a:rPr>
                              </a:br>
                              <a:r>
                                <a:rPr lang="en-US" sz="1600" b="1" dirty="0" smtClean="0">
                                  <a:solidFill>
                                    <a:srgbClr val="000090"/>
                                  </a:solidFill>
                                  <a:latin typeface="+mn-lt"/>
                                </a:rPr>
                                <a:t>INT0</a:t>
                              </a:r>
                              <a:endParaRPr lang="en-US" sz="1600" b="1" dirty="0">
                                <a:solidFill>
                                  <a:srgbClr val="000090"/>
                                </a:solidFill>
                                <a:latin typeface="+mn-lt"/>
                              </a:endParaRPr>
                            </a:p>
                          </a:txBody>
                          <a:useSpRect/>
                        </a:txSp>
                      </a:sp>
                    </a:grpSp>
                  </a:grpSp>
                  <a:grpSp>
                    <a:nvGrpSpPr>
                      <a:cNvPr id="8" name="Group 592"/>
                      <a:cNvGrpSpPr/>
                    </a:nvGrpSpPr>
                    <a:grpSpPr>
                      <a:xfrm>
                        <a:off x="4294810" y="2209800"/>
                        <a:ext cx="5188775" cy="4191000"/>
                        <a:chOff x="4294810" y="2286000"/>
                        <a:chExt cx="5188775" cy="4191000"/>
                      </a:xfrm>
                    </a:grpSpPr>
                    <a:cxnSp>
                      <a:nvCxnSpPr>
                        <a:cNvPr id="595" name="Straight Arrow Connector 594"/>
                        <a:cNvCxnSpPr/>
                      </a:nvCxnSpPr>
                      <a:spPr bwMode="auto">
                        <a:xfrm>
                          <a:off x="4419600" y="2438400"/>
                          <a:ext cx="304800" cy="0"/>
                        </a:xfrm>
                        <a:prstGeom prst="straightConnector1">
                          <a:avLst/>
                        </a:prstGeom>
                        <a:solidFill>
                          <a:schemeClr val="accent1"/>
                        </a:solidFill>
                        <a:ln w="38100" cap="flat" cmpd="sng" algn="ctr">
                          <a:solidFill>
                            <a:schemeClr val="tx1"/>
                          </a:solidFill>
                          <a:prstDash val="solid"/>
                          <a:round/>
                          <a:headEnd type="none" w="med" len="med"/>
                          <a:tailEnd type="none" w="lg" len="lg"/>
                        </a:ln>
                        <a:effectLst/>
                      </a:spPr>
                    </a:cxnSp>
                    <a:grpSp>
                      <a:nvGrpSpPr>
                        <a:cNvPr id="34" name="Group 589"/>
                        <a:cNvGrpSpPr/>
                      </a:nvGrpSpPr>
                      <a:grpSpPr>
                        <a:xfrm>
                          <a:off x="4294810" y="2286000"/>
                          <a:ext cx="5188775" cy="4191000"/>
                          <a:chOff x="4294810" y="2286000"/>
                          <a:chExt cx="5188775" cy="4191000"/>
                        </a:xfrm>
                      </a:grpSpPr>
                      <a:cxnSp>
                        <a:nvCxnSpPr>
                          <a:cNvPr id="561" name="Straight Connector 560"/>
                          <a:cNvCxnSpPr/>
                        </a:nvCxnSpPr>
                        <a:spPr bwMode="auto">
                          <a:xfrm flipH="1">
                            <a:off x="4294810" y="2286000"/>
                            <a:ext cx="76200" cy="4191000"/>
                          </a:xfrm>
                          <a:prstGeom prst="line">
                            <a:avLst/>
                          </a:prstGeom>
                          <a:solidFill>
                            <a:schemeClr val="accent1"/>
                          </a:solidFill>
                          <a:ln w="63500" cap="flat" cmpd="sng" algn="ctr">
                            <a:solidFill>
                              <a:srgbClr val="FF9900"/>
                            </a:solidFill>
                            <a:prstDash val="sysDash"/>
                            <a:round/>
                            <a:headEnd type="none" w="med" len="med"/>
                            <a:tailEnd type="none" w="med" len="med"/>
                          </a:ln>
                          <a:effectLst/>
                        </a:spPr>
                      </a:cxnSp>
                      <a:sp>
                        <a:nvSpPr>
                          <a:cNvPr id="541" name="Rectangle 540"/>
                          <a:cNvSpPr/>
                        </a:nvSpPr>
                        <a:spPr bwMode="auto">
                          <a:xfrm>
                            <a:off x="5410200" y="2667000"/>
                            <a:ext cx="2971800" cy="3733800"/>
                          </a:xfrm>
                          <a:prstGeom prst="rect">
                            <a:avLst/>
                          </a:prstGeom>
                          <a:solidFill>
                            <a:schemeClr val="tx2">
                              <a:lumMod val="60000"/>
                              <a:lumOff val="40000"/>
                            </a:schemeClr>
                          </a:solidFill>
                          <a:ln w="25400" cap="flat" cmpd="sng" algn="ctr">
                            <a:solidFill>
                              <a:schemeClr val="tx1"/>
                            </a:solidFill>
                            <a:prstDash val="solid"/>
                            <a:round/>
                            <a:headEnd type="none" w="med" len="med"/>
                            <a:tailEnd type="none" w="med" len="med"/>
                          </a:ln>
                          <a:effectLst/>
                          <a:scene3d>
                            <a:camera prst="orthographicFront"/>
                            <a:lightRig rig="threePt" dir="t"/>
                          </a:scene3d>
                          <a:sp3d>
                            <a:bevelB/>
                          </a:sp3d>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smtClean="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endParaRPr lang="en-US" b="1" dirty="0">
                                <a:solidFill>
                                  <a:schemeClr val="bg1"/>
                                </a:solidFill>
                                <a:latin typeface="+mn-lt"/>
                              </a:endParaRPr>
                            </a:p>
                            <a:p>
                              <a:pPr marL="0" marR="0" indent="0" algn="ctr" defTabSz="914400" rtl="0" eaLnBrk="0" fontAlgn="base" latinLnBrk="0" hangingPunct="0">
                                <a:lnSpc>
                                  <a:spcPct val="100000"/>
                                </a:lnSpc>
                                <a:spcBef>
                                  <a:spcPct val="0"/>
                                </a:spcBef>
                                <a:spcAft>
                                  <a:spcPct val="0"/>
                                </a:spcAft>
                                <a:buClrTx/>
                                <a:buSzTx/>
                                <a:buFontTx/>
                                <a:buNone/>
                                <a:tabLst/>
                              </a:pPr>
                              <a:r>
                                <a:rPr lang="en-US" sz="1600" b="1" u="sng" dirty="0" smtClean="0">
                                  <a:solidFill>
                                    <a:srgbClr val="800000"/>
                                  </a:solidFill>
                                  <a:latin typeface="+mn-lt"/>
                                </a:rPr>
                                <a:t>Remote Device’s HyperLink</a:t>
                              </a:r>
                              <a:endParaRPr lang="en-US" sz="1600" b="1" u="sng" dirty="0">
                                <a:solidFill>
                                  <a:srgbClr val="800000"/>
                                </a:solidFill>
                                <a:latin typeface="+mn-lt"/>
                              </a:endParaRPr>
                            </a:p>
                          </a:txBody>
                          <a:useSpRect/>
                        </a:txSp>
                      </a:sp>
                      <a:sp>
                        <a:nvSpPr>
                          <a:cNvPr id="494" name="TextBox 493"/>
                          <a:cNvSpPr txBox="1"/>
                        </a:nvSpPr>
                        <a:spPr>
                          <a:xfrm>
                            <a:off x="4876801" y="5209212"/>
                            <a:ext cx="1295399" cy="78483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500" b="1" dirty="0" smtClean="0">
                                  <a:solidFill>
                                    <a:srgbClr val="000090"/>
                                  </a:solidFill>
                                  <a:latin typeface="+mn-lt"/>
                                </a:rPr>
                                <a:t>Received Interrupt Packet</a:t>
                              </a:r>
                              <a:endParaRPr lang="en-US" sz="1500" b="1" dirty="0">
                                <a:solidFill>
                                  <a:srgbClr val="000090"/>
                                </a:solidFill>
                                <a:latin typeface="+mn-lt"/>
                              </a:endParaRPr>
                            </a:p>
                          </a:txBody>
                          <a:useSpRect/>
                        </a:txSp>
                      </a:sp>
                      <a:cxnSp>
                        <a:nvCxnSpPr>
                          <a:cNvPr id="542" name="Straight Arrow Connector 541"/>
                          <a:cNvCxnSpPr/>
                        </a:nvCxnSpPr>
                        <a:spPr bwMode="auto">
                          <a:xfrm>
                            <a:off x="5029200" y="2971800"/>
                            <a:ext cx="685800" cy="0"/>
                          </a:xfrm>
                          <a:prstGeom prst="straightConnector1">
                            <a:avLst/>
                          </a:prstGeom>
                          <a:solidFill>
                            <a:schemeClr val="accent1"/>
                          </a:solidFill>
                          <a:ln w="38100" cap="flat" cmpd="sng" algn="ctr">
                            <a:solidFill>
                              <a:schemeClr val="tx1"/>
                            </a:solidFill>
                            <a:prstDash val="solid"/>
                            <a:round/>
                            <a:headEnd type="none" w="med" len="med"/>
                            <a:tailEnd type="triangle" w="lg" len="lg"/>
                          </a:ln>
                          <a:effectLst/>
                        </a:spPr>
                      </a:cxnSp>
                      <a:cxnSp>
                        <a:nvCxnSpPr>
                          <a:cNvPr id="543" name="Straight Arrow Connector 542"/>
                          <a:cNvCxnSpPr/>
                        </a:nvCxnSpPr>
                        <a:spPr bwMode="auto">
                          <a:xfrm>
                            <a:off x="5029200" y="4114800"/>
                            <a:ext cx="685800" cy="0"/>
                          </a:xfrm>
                          <a:prstGeom prst="straightConnector1">
                            <a:avLst/>
                          </a:prstGeom>
                          <a:solidFill>
                            <a:schemeClr val="accent1"/>
                          </a:solidFill>
                          <a:ln w="38100" cap="flat" cmpd="sng" algn="ctr">
                            <a:solidFill>
                              <a:schemeClr val="tx1"/>
                            </a:solidFill>
                            <a:prstDash val="solid"/>
                            <a:round/>
                            <a:headEnd type="none" w="med" len="med"/>
                            <a:tailEnd type="triangle" w="lg" len="lg"/>
                          </a:ln>
                          <a:effectLst/>
                        </a:spPr>
                      </a:cxnSp>
                      <a:cxnSp>
                        <a:nvCxnSpPr>
                          <a:cNvPr id="544" name="Straight Arrow Connector 543"/>
                          <a:cNvCxnSpPr/>
                        </a:nvCxnSpPr>
                        <a:spPr bwMode="auto">
                          <a:xfrm>
                            <a:off x="5029200" y="3276600"/>
                            <a:ext cx="685800" cy="0"/>
                          </a:xfrm>
                          <a:prstGeom prst="straightConnector1">
                            <a:avLst/>
                          </a:prstGeom>
                          <a:solidFill>
                            <a:schemeClr val="accent1"/>
                          </a:solidFill>
                          <a:ln w="38100" cap="flat" cmpd="sng" algn="ctr">
                            <a:solidFill>
                              <a:schemeClr val="tx1"/>
                            </a:solidFill>
                            <a:prstDash val="solid"/>
                            <a:round/>
                            <a:headEnd type="none" w="med" len="med"/>
                            <a:tailEnd type="triangle" w="lg" len="lg"/>
                          </a:ln>
                          <a:effectLst/>
                        </a:spPr>
                      </a:cxnSp>
                      <a:cxnSp>
                        <a:nvCxnSpPr>
                          <a:cNvPr id="545" name="Straight Arrow Connector 544"/>
                          <a:cNvCxnSpPr/>
                        </a:nvCxnSpPr>
                        <a:spPr bwMode="auto">
                          <a:xfrm>
                            <a:off x="5029200" y="3712824"/>
                            <a:ext cx="685800" cy="0"/>
                          </a:xfrm>
                          <a:prstGeom prst="straightConnector1">
                            <a:avLst/>
                          </a:prstGeom>
                          <a:solidFill>
                            <a:schemeClr val="accent1"/>
                          </a:solidFill>
                          <a:ln w="38100" cap="flat" cmpd="sng" algn="ctr">
                            <a:solidFill>
                              <a:schemeClr val="tx1"/>
                            </a:solidFill>
                            <a:prstDash val="sysDash"/>
                            <a:round/>
                            <a:headEnd type="none" w="med" len="med"/>
                            <a:tailEnd type="none" w="lg" len="lg"/>
                          </a:ln>
                          <a:effectLst/>
                        </a:spPr>
                      </a:cxnSp>
                      <a:cxnSp>
                        <a:nvCxnSpPr>
                          <a:cNvPr id="546" name="Straight Arrow Connector 545"/>
                          <a:cNvCxnSpPr/>
                        </a:nvCxnSpPr>
                        <a:spPr bwMode="auto">
                          <a:xfrm>
                            <a:off x="5029200" y="3505200"/>
                            <a:ext cx="685800" cy="0"/>
                          </a:xfrm>
                          <a:prstGeom prst="straightConnector1">
                            <a:avLst/>
                          </a:prstGeom>
                          <a:solidFill>
                            <a:schemeClr val="accent1"/>
                          </a:solidFill>
                          <a:ln w="38100" cap="flat" cmpd="sng" algn="ctr">
                            <a:solidFill>
                              <a:schemeClr val="tx1"/>
                            </a:solidFill>
                            <a:prstDash val="sysDash"/>
                            <a:round/>
                            <a:headEnd type="none" w="med" len="med"/>
                            <a:tailEnd type="none" w="lg" len="lg"/>
                          </a:ln>
                          <a:effectLst/>
                        </a:spPr>
                      </a:cxnSp>
                      <a:sp>
                        <a:nvSpPr>
                          <a:cNvPr id="547" name="TextBox 546"/>
                          <a:cNvSpPr txBox="1"/>
                        </a:nvSpPr>
                        <a:spPr>
                          <a:xfrm>
                            <a:off x="4800600" y="2590800"/>
                            <a:ext cx="83820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0090"/>
                                  </a:solidFill>
                                  <a:latin typeface="+mn-lt"/>
                                </a:rPr>
                                <a:t>I_0</a:t>
                              </a:r>
                              <a:endParaRPr lang="en-US" b="1" dirty="0">
                                <a:solidFill>
                                  <a:srgbClr val="000090"/>
                                </a:solidFill>
                                <a:latin typeface="+mn-lt"/>
                              </a:endParaRPr>
                            </a:p>
                          </a:txBody>
                          <a:useSpRect/>
                        </a:txSp>
                      </a:sp>
                      <a:sp>
                        <a:nvSpPr>
                          <a:cNvPr id="548" name="TextBox 547"/>
                          <a:cNvSpPr txBox="1"/>
                        </a:nvSpPr>
                        <a:spPr>
                          <a:xfrm>
                            <a:off x="4800600" y="2923212"/>
                            <a:ext cx="83820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0090"/>
                                  </a:solidFill>
                                  <a:latin typeface="+mn-lt"/>
                                </a:rPr>
                                <a:t>I_1</a:t>
                              </a:r>
                              <a:endParaRPr lang="en-US" b="1" dirty="0">
                                <a:solidFill>
                                  <a:srgbClr val="000090"/>
                                </a:solidFill>
                                <a:latin typeface="+mn-lt"/>
                              </a:endParaRPr>
                            </a:p>
                          </a:txBody>
                          <a:useSpRect/>
                        </a:txSp>
                      </a:sp>
                      <a:sp>
                        <a:nvSpPr>
                          <a:cNvPr id="549" name="TextBox 548"/>
                          <a:cNvSpPr txBox="1"/>
                        </a:nvSpPr>
                        <a:spPr>
                          <a:xfrm>
                            <a:off x="4800600" y="3733800"/>
                            <a:ext cx="99060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0090"/>
                                  </a:solidFill>
                                  <a:latin typeface="+mn-lt"/>
                                </a:rPr>
                                <a:t>I_63</a:t>
                              </a:r>
                            </a:p>
                          </a:txBody>
                          <a:useSpRect/>
                        </a:txSp>
                      </a:sp>
                      <a:sp>
                        <a:nvSpPr>
                          <a:cNvPr id="553" name="Manual Operation 552"/>
                          <a:cNvSpPr/>
                        </a:nvSpPr>
                        <a:spPr bwMode="auto">
                          <a:xfrm rot="16200000">
                            <a:off x="5105400" y="3444944"/>
                            <a:ext cx="1371600" cy="152400"/>
                          </a:xfrm>
                          <a:prstGeom prst="flowChartManualOperation">
                            <a:avLst/>
                          </a:prstGeom>
                          <a:solidFill>
                            <a:schemeClr val="tx1">
                              <a:lumMod val="50000"/>
                              <a:lumOff val="5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mn-lt"/>
                              </a:endParaRPr>
                            </a:p>
                          </a:txBody>
                          <a:useSpRect/>
                        </a:txSp>
                      </a:sp>
                      <a:sp>
                        <a:nvSpPr>
                          <a:cNvPr id="554" name="Rectangle 553"/>
                          <a:cNvSpPr/>
                        </a:nvSpPr>
                        <a:spPr bwMode="auto">
                          <a:xfrm>
                            <a:off x="7239000" y="3886200"/>
                            <a:ext cx="1066800" cy="1066800"/>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ctr" defTabSz="914400" rtl="0" eaLnBrk="0" fontAlgn="base" latinLnBrk="0" hangingPunct="0">
                                <a:lnSpc>
                                  <a:spcPct val="100000"/>
                                </a:lnSpc>
                                <a:spcBef>
                                  <a:spcPct val="0"/>
                                </a:spcBef>
                                <a:spcAft>
                                  <a:spcPct val="0"/>
                                </a:spcAft>
                                <a:buClrTx/>
                                <a:buSzTx/>
                                <a:buFontTx/>
                                <a:buNone/>
                                <a:tabLst/>
                              </a:pPr>
                              <a:r>
                                <a:rPr lang="en-US" sz="1500" b="1" dirty="0" smtClean="0">
                                  <a:solidFill>
                                    <a:schemeClr val="bg1"/>
                                  </a:solidFill>
                                  <a:latin typeface="+mn-lt"/>
                                </a:rPr>
                                <a:t>Interrupt Status Register (32 bits)</a:t>
                              </a:r>
                              <a:endParaRPr kumimoji="0" lang="en-US" sz="1500" b="1" i="0" u="none" strike="noStrike" cap="none" normalizeH="0" baseline="0" dirty="0" smtClean="0">
                                <a:ln>
                                  <a:noFill/>
                                </a:ln>
                                <a:solidFill>
                                  <a:schemeClr val="bg1"/>
                                </a:solidFill>
                                <a:effectLst/>
                                <a:latin typeface="+mn-lt"/>
                              </a:endParaRPr>
                            </a:p>
                          </a:txBody>
                          <a:useSpRect/>
                        </a:txSp>
                      </a:sp>
                      <a:sp>
                        <a:nvSpPr>
                          <a:cNvPr id="609" name="Rectangle 608"/>
                          <a:cNvSpPr/>
                        </a:nvSpPr>
                        <a:spPr>
                          <a:xfrm>
                            <a:off x="5975668" y="3823806"/>
                            <a:ext cx="1140569" cy="307777"/>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intlocal = 1</a:t>
                              </a:r>
                              <a:endParaRPr lang="en-US" sz="1400" dirty="0">
                                <a:solidFill>
                                  <a:schemeClr val="bg1"/>
                                </a:solidFill>
                                <a:latin typeface="+mn-lt"/>
                              </a:endParaRPr>
                            </a:p>
                          </a:txBody>
                          <a:useSpRect/>
                        </a:txSp>
                      </a:sp>
                      <a:cxnSp>
                        <a:nvCxnSpPr>
                          <a:cNvPr id="610" name="Straight Connector 609"/>
                          <a:cNvCxnSpPr/>
                        </a:nvCxnSpPr>
                        <a:spPr bwMode="auto">
                          <a:xfrm>
                            <a:off x="6019800" y="3581400"/>
                            <a:ext cx="0" cy="609600"/>
                          </a:xfrm>
                          <a:prstGeom prst="line">
                            <a:avLst/>
                          </a:prstGeom>
                          <a:solidFill>
                            <a:schemeClr val="accent1"/>
                          </a:solidFill>
                          <a:ln w="38100" cap="flat" cmpd="sng" algn="ctr">
                            <a:solidFill>
                              <a:schemeClr val="tx1"/>
                            </a:solidFill>
                            <a:prstDash val="solid"/>
                            <a:round/>
                            <a:headEnd type="none" w="med" len="med"/>
                            <a:tailEnd type="none" w="med" len="med"/>
                          </a:ln>
                          <a:effectLst/>
                        </a:spPr>
                      </a:cxnSp>
                      <a:cxnSp>
                        <a:nvCxnSpPr>
                          <a:cNvPr id="611" name="Straight Arrow Connector 610"/>
                          <a:cNvCxnSpPr/>
                        </a:nvCxnSpPr>
                        <a:spPr bwMode="auto">
                          <a:xfrm>
                            <a:off x="6019800" y="4191000"/>
                            <a:ext cx="1205395"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cxnSp>
                        <a:nvCxnSpPr>
                          <a:cNvPr id="612" name="Straight Connector 611"/>
                          <a:cNvCxnSpPr/>
                        </a:nvCxnSpPr>
                        <a:spPr bwMode="auto">
                          <a:xfrm>
                            <a:off x="6019800" y="2438400"/>
                            <a:ext cx="0" cy="1143000"/>
                          </a:xfrm>
                          <a:prstGeom prst="line">
                            <a:avLst/>
                          </a:prstGeom>
                          <a:solidFill>
                            <a:schemeClr val="accent1"/>
                          </a:solidFill>
                          <a:ln w="38100" cap="flat" cmpd="sng" algn="ctr">
                            <a:solidFill>
                              <a:schemeClr val="tx1"/>
                            </a:solidFill>
                            <a:prstDash val="solid"/>
                            <a:round/>
                            <a:headEnd type="none" w="med" len="med"/>
                            <a:tailEnd type="none" w="med" len="med"/>
                          </a:ln>
                          <a:effectLst/>
                        </a:spPr>
                      </a:cxnSp>
                      <a:cxnSp>
                        <a:nvCxnSpPr>
                          <a:cNvPr id="613" name="Straight Arrow Connector 612"/>
                          <a:cNvCxnSpPr/>
                        </a:nvCxnSpPr>
                        <a:spPr bwMode="auto">
                          <a:xfrm>
                            <a:off x="6019800" y="2438400"/>
                            <a:ext cx="2743200"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sp>
                        <a:nvSpPr>
                          <a:cNvPr id="614" name="Rectangle 613"/>
                          <a:cNvSpPr/>
                        </a:nvSpPr>
                        <a:spPr>
                          <a:xfrm>
                            <a:off x="6019800" y="2664023"/>
                            <a:ext cx="1783373" cy="738664"/>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intlocal = 0</a:t>
                              </a:r>
                              <a:br>
                                <a:rPr lang="en-US" sz="1400" b="1" dirty="0" smtClean="0">
                                  <a:solidFill>
                                    <a:schemeClr val="bg1"/>
                                  </a:solidFill>
                                  <a:latin typeface="+mn-lt"/>
                                </a:rPr>
                              </a:br>
                              <a:r>
                                <a:rPr lang="en-US" sz="1400" b="1" dirty="0" smtClean="0">
                                  <a:solidFill>
                                    <a:schemeClr val="bg1"/>
                                  </a:solidFill>
                                  <a:latin typeface="+mn-lt"/>
                                </a:rPr>
                                <a:t>send interrupt packet</a:t>
                              </a:r>
                            </a:p>
                            <a:p>
                              <a:r>
                                <a:rPr lang="en-US" sz="1400" b="1" dirty="0" smtClean="0">
                                  <a:solidFill>
                                    <a:schemeClr val="bg1"/>
                                  </a:solidFill>
                                  <a:latin typeface="+mn-lt"/>
                                </a:rPr>
                                <a:t>to remote device</a:t>
                              </a:r>
                              <a:endParaRPr lang="en-US" sz="1400" dirty="0">
                                <a:solidFill>
                                  <a:schemeClr val="bg1"/>
                                </a:solidFill>
                                <a:latin typeface="+mn-lt"/>
                              </a:endParaRPr>
                            </a:p>
                          </a:txBody>
                          <a:useSpRect/>
                        </a:txSp>
                      </a:sp>
                      <a:cxnSp>
                        <a:nvCxnSpPr>
                          <a:cNvPr id="615" name="Straight Arrow Connector 614"/>
                          <a:cNvCxnSpPr/>
                        </a:nvCxnSpPr>
                        <a:spPr bwMode="auto">
                          <a:xfrm>
                            <a:off x="5867400" y="3581400"/>
                            <a:ext cx="152400" cy="0"/>
                          </a:xfrm>
                          <a:prstGeom prst="straightConnector1">
                            <a:avLst/>
                          </a:prstGeom>
                          <a:solidFill>
                            <a:schemeClr val="accent1"/>
                          </a:solidFill>
                          <a:ln w="38100" cap="flat" cmpd="sng" algn="ctr">
                            <a:solidFill>
                              <a:schemeClr val="tx1"/>
                            </a:solidFill>
                            <a:prstDash val="solid"/>
                            <a:round/>
                            <a:headEnd type="none" w="med" len="med"/>
                            <a:tailEnd type="none" w="lg" len="lg"/>
                          </a:ln>
                          <a:effectLst/>
                        </a:spPr>
                      </a:cxnSp>
                      <a:cxnSp>
                        <a:nvCxnSpPr>
                          <a:cNvPr id="624" name="Straight Arrow Connector 623"/>
                          <a:cNvCxnSpPr/>
                        </a:nvCxnSpPr>
                        <a:spPr bwMode="auto">
                          <a:xfrm>
                            <a:off x="6019800" y="5943600"/>
                            <a:ext cx="2819400"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cxnSp>
                        <a:nvCxnSpPr>
                          <a:cNvPr id="625" name="Straight Connector 624"/>
                          <a:cNvCxnSpPr/>
                        </a:nvCxnSpPr>
                        <a:spPr bwMode="auto">
                          <a:xfrm flipH="1">
                            <a:off x="6019800" y="4724400"/>
                            <a:ext cx="13805" cy="1219200"/>
                          </a:xfrm>
                          <a:prstGeom prst="line">
                            <a:avLst/>
                          </a:prstGeom>
                          <a:solidFill>
                            <a:schemeClr val="accent1"/>
                          </a:solidFill>
                          <a:ln w="38100" cap="flat" cmpd="sng" algn="ctr">
                            <a:solidFill>
                              <a:schemeClr val="tx1"/>
                            </a:solidFill>
                            <a:prstDash val="solid"/>
                            <a:round/>
                            <a:headEnd type="none" w="med" len="med"/>
                            <a:tailEnd type="none" w="med" len="med"/>
                          </a:ln>
                          <a:effectLst/>
                        </a:spPr>
                      </a:cxnSp>
                      <a:cxnSp>
                        <a:nvCxnSpPr>
                          <a:cNvPr id="626" name="Straight Arrow Connector 625"/>
                          <a:cNvCxnSpPr/>
                        </a:nvCxnSpPr>
                        <a:spPr bwMode="auto">
                          <a:xfrm>
                            <a:off x="6019800" y="4724400"/>
                            <a:ext cx="1233005"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cxnSp>
                        <a:nvCxnSpPr>
                          <a:cNvPr id="627" name="Straight Arrow Connector 626"/>
                          <a:cNvCxnSpPr/>
                        </a:nvCxnSpPr>
                        <a:spPr bwMode="auto">
                          <a:xfrm flipV="1">
                            <a:off x="4724400" y="5480878"/>
                            <a:ext cx="1294523" cy="5522"/>
                          </a:xfrm>
                          <a:prstGeom prst="straightConnector1">
                            <a:avLst/>
                          </a:prstGeom>
                          <a:solidFill>
                            <a:schemeClr val="accent1"/>
                          </a:solidFill>
                          <a:ln w="38100" cap="flat" cmpd="sng" algn="ctr">
                            <a:solidFill>
                              <a:schemeClr val="tx1"/>
                            </a:solidFill>
                            <a:prstDash val="solid"/>
                            <a:round/>
                            <a:headEnd type="none" w="med" len="med"/>
                            <a:tailEnd type="none" w="lg" len="lg"/>
                          </a:ln>
                          <a:effectLst/>
                        </a:spPr>
                      </a:cxnSp>
                      <a:cxnSp>
                        <a:nvCxnSpPr>
                          <a:cNvPr id="629" name="Straight Connector 628"/>
                          <a:cNvCxnSpPr/>
                        </a:nvCxnSpPr>
                        <a:spPr bwMode="auto">
                          <a:xfrm>
                            <a:off x="4724400" y="2438400"/>
                            <a:ext cx="0" cy="3048000"/>
                          </a:xfrm>
                          <a:prstGeom prst="line">
                            <a:avLst/>
                          </a:prstGeom>
                          <a:solidFill>
                            <a:schemeClr val="accent1"/>
                          </a:solidFill>
                          <a:ln w="38100" cap="flat" cmpd="sng" algn="ctr">
                            <a:solidFill>
                              <a:schemeClr val="tx1"/>
                            </a:solidFill>
                            <a:prstDash val="solid"/>
                            <a:round/>
                            <a:headEnd type="none" w="med" len="med"/>
                            <a:tailEnd type="none" w="med" len="med"/>
                          </a:ln>
                          <a:effectLst/>
                        </a:spPr>
                      </a:cxnSp>
                      <a:sp>
                        <a:nvSpPr>
                          <a:cNvPr id="641" name="Rectangle 640"/>
                          <a:cNvSpPr/>
                        </a:nvSpPr>
                        <a:spPr>
                          <a:xfrm>
                            <a:off x="6001837" y="4724400"/>
                            <a:ext cx="1096390" cy="307777"/>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int2cfg = 1</a:t>
                              </a:r>
                            </a:p>
                          </a:txBody>
                          <a:useSpRect/>
                        </a:txSp>
                      </a:sp>
                      <a:sp>
                        <a:nvSpPr>
                          <a:cNvPr id="642" name="Rectangle 641"/>
                          <a:cNvSpPr/>
                        </a:nvSpPr>
                        <a:spPr>
                          <a:xfrm>
                            <a:off x="6001837" y="5635823"/>
                            <a:ext cx="2049472" cy="307777"/>
                          </a:xfrm>
                          <a:prstGeom prst="rect">
                            <a:avLst/>
                          </a:prstGeom>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400" b="1" dirty="0" smtClean="0">
                                  <a:solidFill>
                                    <a:schemeClr val="bg1"/>
                                  </a:solidFill>
                                  <a:latin typeface="+mn-lt"/>
                                </a:rPr>
                                <a:t>If int2cfg = 0, write to CIC</a:t>
                              </a:r>
                            </a:p>
                          </a:txBody>
                          <a:useSpRect/>
                        </a:txSp>
                      </a:sp>
                      <a:cxnSp>
                        <a:nvCxnSpPr>
                          <a:cNvPr id="644" name="Straight Arrow Connector 643"/>
                          <a:cNvCxnSpPr/>
                        </a:nvCxnSpPr>
                        <a:spPr bwMode="auto">
                          <a:xfrm>
                            <a:off x="8305800" y="4419600"/>
                            <a:ext cx="533400" cy="0"/>
                          </a:xfrm>
                          <a:prstGeom prst="straightConnector1">
                            <a:avLst/>
                          </a:prstGeom>
                          <a:solidFill>
                            <a:schemeClr val="accent1"/>
                          </a:solidFill>
                          <a:ln w="38100" cap="flat" cmpd="sng" algn="ctr">
                            <a:solidFill>
                              <a:schemeClr val="tx1"/>
                            </a:solidFill>
                            <a:prstDash val="solid"/>
                            <a:round/>
                            <a:headEnd type="none" w="med" len="med"/>
                            <a:tailEnd type="triangle" w="lg" len="med"/>
                          </a:ln>
                          <a:effectLst/>
                        </a:spPr>
                      </a:cxnSp>
                      <a:sp>
                        <a:nvSpPr>
                          <a:cNvPr id="645" name="TextBox 644"/>
                          <a:cNvSpPr txBox="1"/>
                        </a:nvSpPr>
                        <a:spPr>
                          <a:xfrm>
                            <a:off x="8340585" y="3810000"/>
                            <a:ext cx="1143000" cy="584776"/>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dirty="0" smtClean="0">
                                  <a:solidFill>
                                    <a:srgbClr val="000090"/>
                                  </a:solidFill>
                                  <a:latin typeface="+mn-lt"/>
                                </a:rPr>
                                <a:t>vusr_</a:t>
                              </a:r>
                              <a:br>
                                <a:rPr lang="en-US" sz="1600" b="1" dirty="0" smtClean="0">
                                  <a:solidFill>
                                    <a:srgbClr val="000090"/>
                                  </a:solidFill>
                                  <a:latin typeface="+mn-lt"/>
                                </a:rPr>
                              </a:br>
                              <a:r>
                                <a:rPr lang="en-US" sz="1600" b="1" dirty="0" smtClean="0">
                                  <a:solidFill>
                                    <a:srgbClr val="000090"/>
                                  </a:solidFill>
                                  <a:latin typeface="+mn-lt"/>
                                </a:rPr>
                                <a:t>INT0</a:t>
                              </a:r>
                              <a:endParaRPr lang="en-US" sz="1600" b="1" dirty="0">
                                <a:solidFill>
                                  <a:srgbClr val="000090"/>
                                </a:solidFill>
                                <a:latin typeface="+mn-lt"/>
                              </a:endParaRPr>
                            </a:p>
                          </a:txBody>
                          <a:useSpRect/>
                        </a:txSp>
                      </a:sp>
                    </a:grpSp>
                  </a:grpSp>
                </lc:lockedCanvas>
              </a:graphicData>
            </a:graphic>
          </wp:inline>
        </w:drawing>
      </w:r>
    </w:p>
    <w:p w:rsidR="00B5168B" w:rsidRDefault="00B5168B">
      <w:r>
        <w:t>From side A, if intlocal = 0 it looks like any interrupt to the hyperLink will result in a packet interrupt to the other side – side B.  I assume that you do not have problems with this side.  If I am wrong, please correct me.</w:t>
      </w:r>
    </w:p>
    <w:p w:rsidR="00B5168B" w:rsidRDefault="00B5168B">
      <w:r>
        <w:t>Now on side B</w:t>
      </w:r>
    </w:p>
    <w:p w:rsidR="00B5168B" w:rsidRDefault="00B5168B">
      <w:r>
        <w:t>When package interrupt comes, if the int2cfg = 1, in the interrupt status register of the Hyperlink a bit is set. With the right enable a VUSR_INT0 is generated.</w:t>
      </w:r>
    </w:p>
    <w:p w:rsidR="00B5168B" w:rsidRDefault="00B5168B">
      <w:pPr>
        <w:rPr>
          <w:rFonts w:cstheme="minorHAnsi"/>
          <w:iCs/>
        </w:rPr>
      </w:pPr>
      <w:r>
        <w:t xml:space="preserve">Move to the </w:t>
      </w:r>
      <w:r>
        <w:rPr>
          <w:rFonts w:ascii="MyriadPro-Bold" w:hAnsi="MyriadPro-Bold" w:cs="MyriadPro-Bold"/>
          <w:b/>
          <w:bCs/>
          <w:sz w:val="18"/>
          <w:szCs w:val="18"/>
        </w:rPr>
        <w:t xml:space="preserve">Table 7-39 CIC0 Event Inputs (Secondary Interrupts for C66x CorePacs) (Part 3 of 5) </w:t>
      </w:r>
      <w:r w:rsidRPr="00B5168B">
        <w:rPr>
          <w:rFonts w:ascii="MyriadPro-Bold" w:hAnsi="MyriadPro-Bold" w:cs="MyriadPro-Bold"/>
          <w:bCs/>
          <w:sz w:val="18"/>
          <w:szCs w:val="18"/>
        </w:rPr>
        <w:t>on</w:t>
      </w:r>
      <w:r>
        <w:rPr>
          <w:rFonts w:ascii="MyriadPro-Bold" w:hAnsi="MyriadPro-Bold" w:cs="MyriadPro-Bold"/>
          <w:bCs/>
          <w:sz w:val="18"/>
          <w:szCs w:val="18"/>
        </w:rPr>
        <w:t xml:space="preserve"> page 163 of </w:t>
      </w:r>
      <w:r>
        <w:rPr>
          <w:rFonts w:ascii="MyriadPro-It" w:hAnsi="MyriadPro-It" w:cs="MyriadPro-It"/>
          <w:i/>
          <w:iCs/>
          <w:sz w:val="18"/>
          <w:szCs w:val="18"/>
        </w:rPr>
        <w:t xml:space="preserve">SPRS691C.  </w:t>
      </w:r>
      <w:r w:rsidRPr="00B5168B">
        <w:rPr>
          <w:rFonts w:ascii="MyriadPro-It" w:hAnsi="MyriadPro-It" w:cs="MyriadPro-It"/>
          <w:iCs/>
          <w:sz w:val="18"/>
          <w:szCs w:val="18"/>
        </w:rPr>
        <w:t>What it tells us that an event is generated in the input o</w:t>
      </w:r>
      <w:r w:rsidRPr="00B5168B">
        <w:rPr>
          <w:rFonts w:cstheme="minorHAnsi"/>
          <w:iCs/>
        </w:rPr>
        <w:t>f</w:t>
      </w:r>
      <w:r w:rsidRPr="00B5168B">
        <w:rPr>
          <w:rFonts w:cstheme="minorHAnsi"/>
          <w:i/>
          <w:iCs/>
        </w:rPr>
        <w:t xml:space="preserve"> </w:t>
      </w:r>
      <w:r>
        <w:rPr>
          <w:rFonts w:cstheme="minorHAnsi"/>
          <w:iCs/>
        </w:rPr>
        <w:t>CIC0.  Now we need to link this event to an actual interrupt to a core.</w:t>
      </w:r>
    </w:p>
    <w:p w:rsidR="00B5168B" w:rsidRDefault="00B5168B">
      <w:pPr>
        <w:rPr>
          <w:rFonts w:cstheme="minorHAnsi"/>
          <w:iCs/>
        </w:rPr>
      </w:pPr>
      <w:r>
        <w:rPr>
          <w:rFonts w:cstheme="minorHAnsi"/>
          <w:iCs/>
        </w:rPr>
        <w:t>So event 111 is one of the secondary events. Look at the following drawing:</w:t>
      </w:r>
    </w:p>
    <w:p w:rsidR="00B5168B" w:rsidRDefault="00B5168B">
      <w:pPr>
        <w:rPr>
          <w:rFonts w:cstheme="minorHAnsi"/>
          <w:iCs/>
        </w:rPr>
      </w:pPr>
    </w:p>
    <w:p w:rsidR="00B5168B" w:rsidRDefault="00B5168B">
      <w:pPr>
        <w:rPr>
          <w:rFonts w:cstheme="minorHAnsi"/>
          <w:iCs/>
        </w:rPr>
      </w:pPr>
      <w:r>
        <w:rPr>
          <w:rFonts w:cstheme="minorHAnsi"/>
          <w:iCs/>
          <w:noProof/>
        </w:rPr>
        <w:lastRenderedPageBreak/>
        <w:drawing>
          <wp:inline distT="0" distB="0" distL="0" distR="0">
            <wp:extent cx="5936615" cy="3159760"/>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6615" cy="3159760"/>
                    </a:xfrm>
                    <a:prstGeom prst="rect">
                      <a:avLst/>
                    </a:prstGeom>
                    <a:noFill/>
                    <a:ln w="9525">
                      <a:noFill/>
                      <a:miter lim="800000"/>
                      <a:headEnd/>
                      <a:tailEnd/>
                    </a:ln>
                  </pic:spPr>
                </pic:pic>
              </a:graphicData>
            </a:graphic>
          </wp:inline>
        </w:drawing>
      </w:r>
    </w:p>
    <w:p w:rsidR="008A5D9A" w:rsidRDefault="008A5D9A">
      <w:pPr>
        <w:rPr>
          <w:rFonts w:cstheme="minorHAnsi"/>
          <w:iCs/>
        </w:rPr>
      </w:pPr>
    </w:p>
    <w:p w:rsidR="008A5D9A" w:rsidRDefault="008A5D9A">
      <w:pPr>
        <w:rPr>
          <w:rFonts w:cstheme="minorHAnsi"/>
          <w:iCs/>
        </w:rPr>
      </w:pPr>
      <w:r>
        <w:rPr>
          <w:rFonts w:cstheme="minorHAnsi"/>
          <w:iCs/>
        </w:rPr>
        <w:t>We need to connect one of the secondary events in the input of CIC0 to one of the events that go from CIC0 to Core 0 (or Core 1 or Core 2 or Core 3.  If you want core 4-7 you need to use CIC1)</w:t>
      </w:r>
    </w:p>
    <w:p w:rsidR="008A5D9A" w:rsidRDefault="008A5D9A">
      <w:pPr>
        <w:rPr>
          <w:rFonts w:cstheme="minorHAnsi"/>
          <w:bCs/>
        </w:rPr>
      </w:pPr>
      <w:r>
        <w:rPr>
          <w:rFonts w:cstheme="minorHAnsi"/>
          <w:iCs/>
        </w:rPr>
        <w:t xml:space="preserve">Looking at the </w:t>
      </w:r>
      <w:r>
        <w:rPr>
          <w:rFonts w:ascii="MyriadPro-Bold" w:hAnsi="MyriadPro-Bold" w:cs="MyriadPro-Bold"/>
          <w:b/>
          <w:bCs/>
          <w:sz w:val="18"/>
          <w:szCs w:val="18"/>
        </w:rPr>
        <w:t xml:space="preserve">Table 7-38 TMS320C6678 System Event Mapping — C66x CorePac Primary Interrupts (Part 1 of 4) </w:t>
      </w:r>
      <w:r w:rsidRPr="008A5D9A">
        <w:rPr>
          <w:rFonts w:cstheme="minorHAnsi"/>
          <w:bCs/>
        </w:rPr>
        <w:t xml:space="preserve">and </w:t>
      </w:r>
      <w:r>
        <w:rPr>
          <w:rFonts w:cstheme="minorHAnsi"/>
          <w:bCs/>
        </w:rPr>
        <w:t xml:space="preserve">look for interrupts that go to core 0 (or core 1, 2, or 3). There are several of them.  I will choose </w:t>
      </w:r>
    </w:p>
    <w:p w:rsidR="008A5D9A" w:rsidRDefault="008A5D9A">
      <w:pPr>
        <w:rPr>
          <w:rFonts w:cstheme="minorHAnsi"/>
          <w:bCs/>
        </w:rPr>
      </w:pPr>
      <w:r>
        <w:rPr>
          <w:rFonts w:cstheme="minorHAnsi"/>
          <w:bCs/>
        </w:rPr>
        <w:t>Line 22.  I could choose line 21, 23, 24, and so on up to line 31.  Let us choose line 22.</w:t>
      </w:r>
    </w:p>
    <w:p w:rsidR="008A5D9A" w:rsidRDefault="008A5D9A">
      <w:pPr>
        <w:rPr>
          <w:rFonts w:cstheme="minorHAnsi"/>
          <w:bCs/>
        </w:rPr>
      </w:pPr>
    </w:p>
    <w:p w:rsidR="008A5D9A" w:rsidRDefault="008A5D9A">
      <w:pPr>
        <w:rPr>
          <w:rFonts w:cstheme="minorHAnsi"/>
          <w:bCs/>
        </w:rPr>
      </w:pPr>
      <w:r>
        <w:rPr>
          <w:rFonts w:cstheme="minorHAnsi"/>
          <w:bCs/>
        </w:rPr>
        <w:t>To understand what to do next, look at the following lines in the table 7-38</w:t>
      </w:r>
    </w:p>
    <w:p w:rsidR="008A5D9A" w:rsidRDefault="008A5D9A">
      <w:pPr>
        <w:rPr>
          <w:rFonts w:cstheme="minorHAnsi"/>
          <w:iCs/>
        </w:rPr>
      </w:pPr>
      <w:r>
        <w:rPr>
          <w:rFonts w:cstheme="minorHAnsi"/>
          <w:iCs/>
          <w:noProof/>
        </w:rPr>
        <w:drawing>
          <wp:inline distT="0" distB="0" distL="0" distR="0">
            <wp:extent cx="5943600" cy="257937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2579370"/>
                    </a:xfrm>
                    <a:prstGeom prst="rect">
                      <a:avLst/>
                    </a:prstGeom>
                    <a:noFill/>
                    <a:ln w="9525">
                      <a:noFill/>
                      <a:miter lim="800000"/>
                      <a:headEnd/>
                      <a:tailEnd/>
                    </a:ln>
                  </pic:spPr>
                </pic:pic>
              </a:graphicData>
            </a:graphic>
          </wp:inline>
        </w:drawing>
      </w:r>
    </w:p>
    <w:p w:rsidR="008A5D9A" w:rsidRDefault="008A5D9A">
      <w:pPr>
        <w:rPr>
          <w:rFonts w:cstheme="minorHAnsi"/>
          <w:iCs/>
        </w:rPr>
      </w:pPr>
    </w:p>
    <w:p w:rsidR="008A5D9A" w:rsidRDefault="008A5D9A">
      <w:pPr>
        <w:rPr>
          <w:rFonts w:cstheme="minorHAnsi"/>
          <w:iCs/>
        </w:rPr>
      </w:pPr>
      <w:r>
        <w:rPr>
          <w:rFonts w:cstheme="minorHAnsi"/>
          <w:iCs/>
        </w:rPr>
        <w:t xml:space="preserve">Now you notice that in order to generate event on line 22, we need to use interrupt event </w:t>
      </w:r>
    </w:p>
    <w:p w:rsidR="008A5D9A" w:rsidRDefault="008A5D9A">
      <w:pPr>
        <w:rPr>
          <w:rFonts w:cstheme="minorHAnsi"/>
          <w:iCs/>
        </w:rPr>
      </w:pPr>
      <w:r>
        <w:rPr>
          <w:rFonts w:cstheme="minorHAnsi"/>
          <w:iCs/>
          <w:noProof/>
        </w:rPr>
        <w:drawing>
          <wp:inline distT="0" distB="0" distL="0" distR="0">
            <wp:extent cx="5036185" cy="21145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036185" cy="211455"/>
                    </a:xfrm>
                    <a:prstGeom prst="rect">
                      <a:avLst/>
                    </a:prstGeom>
                    <a:noFill/>
                    <a:ln w="9525">
                      <a:noFill/>
                      <a:miter lim="800000"/>
                      <a:headEnd/>
                      <a:tailEnd/>
                    </a:ln>
                  </pic:spPr>
                </pic:pic>
              </a:graphicData>
            </a:graphic>
          </wp:inline>
        </w:drawing>
      </w:r>
    </w:p>
    <w:p w:rsidR="008A5D9A" w:rsidRDefault="008A5D9A">
      <w:r>
        <w:rPr>
          <w:rFonts w:cstheme="minorHAnsi"/>
          <w:iCs/>
        </w:rPr>
        <w:t xml:space="preserve">Where n is the core number.  For core 0, and line 22 we need to connect secondary interrupt 111 (remember, this is the </w:t>
      </w:r>
      <w:r>
        <w:t>VUSR_INT0 event)</w:t>
      </w:r>
      <w:r w:rsidR="00254E78">
        <w:t xml:space="preserve"> to interrupt event number 32 + 1 + 11*n. If n=</w:t>
      </w:r>
      <w:proofErr w:type="gramStart"/>
      <w:r w:rsidR="00254E78">
        <w:t>0  (</w:t>
      </w:r>
      <w:proofErr w:type="gramEnd"/>
      <w:r w:rsidR="00254E78">
        <w:t>core 0) then we get 33, if n-3 (core 3) we will get 66.  You understand.</w:t>
      </w:r>
    </w:p>
    <w:p w:rsidR="00254E78" w:rsidRDefault="00254E78">
      <w:r>
        <w:t>How to connect secondary event (111) to interrupt event 66?  There are LLD functions that do it for you, or csl functions that will do it.  Look at the WIKI that I mentioned before if you need more information</w:t>
      </w:r>
    </w:p>
    <w:p w:rsidR="00254E78" w:rsidRDefault="00254E78">
      <w:r>
        <w:t>Next you need to connect event 22 (This is the line that we choose) to an interrupt line of the core.  This is done locally using the interrupt controller of the core.  You can use the SYSBIOS GUI to define an interrupt and ISR (which is the HWI) and to connect the interrupt line of the core to the input event (22 in our case).  The following gives the idea how to do it using the GUI:</w:t>
      </w:r>
    </w:p>
    <w:p w:rsidR="00254E78" w:rsidRDefault="00254E78"/>
    <w:p w:rsidR="00254E78" w:rsidRDefault="00254E78">
      <w:r w:rsidRPr="00254E78">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269.75pt" o:ole="">
            <v:imagedata r:id="rId8" o:title=""/>
          </v:shape>
          <o:OLEObject Type="Embed" ProgID="PowerPoint.Slide.12" ShapeID="_x0000_i1025" DrawAspect="Content" ObjectID="_1426927158" r:id="rId9"/>
        </w:object>
      </w:r>
    </w:p>
    <w:p w:rsidR="00254E78" w:rsidRDefault="00254E78"/>
    <w:p w:rsidR="00254E78" w:rsidRDefault="00254E78">
      <w:r>
        <w:t>The even ID will be 22 in our case</w:t>
      </w:r>
    </w:p>
    <w:p w:rsidR="00254E78" w:rsidRDefault="00254E78"/>
    <w:p w:rsidR="00254E78" w:rsidRDefault="00254E78">
      <w:r>
        <w:t xml:space="preserve">Does it help?  Please get back to </w:t>
      </w:r>
      <w:proofErr w:type="gramStart"/>
      <w:r>
        <w:t>me  Ran</w:t>
      </w:r>
      <w:proofErr w:type="gramEnd"/>
    </w:p>
    <w:p w:rsidR="00254E78" w:rsidRPr="008A5D9A" w:rsidRDefault="00254E78">
      <w:pPr>
        <w:rPr>
          <w:rFonts w:cstheme="minorHAnsi"/>
          <w:iCs/>
        </w:rPr>
      </w:pPr>
      <w:r>
        <w:lastRenderedPageBreak/>
        <w:t xml:space="preserve"> </w:t>
      </w:r>
    </w:p>
    <w:p w:rsidR="00B5168B" w:rsidRPr="00B5168B" w:rsidRDefault="00B5168B"/>
    <w:p w:rsidR="00B5168B" w:rsidRDefault="00B5168B"/>
    <w:p w:rsidR="002B696D" w:rsidRDefault="002B696D"/>
    <w:sectPr w:rsidR="002B696D" w:rsidSect="008E3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B696D"/>
    <w:rsid w:val="00254E78"/>
    <w:rsid w:val="002B696D"/>
    <w:rsid w:val="008A5D9A"/>
    <w:rsid w:val="008E3CE3"/>
    <w:rsid w:val="00B5168B"/>
    <w:rsid w:val="00D91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E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68B"/>
    <w:rPr>
      <w:color w:val="0000FF" w:themeColor="hyperlink"/>
      <w:u w:val="single"/>
    </w:rPr>
  </w:style>
  <w:style w:type="paragraph" w:styleId="BalloonText">
    <w:name w:val="Balloon Text"/>
    <w:basedOn w:val="Normal"/>
    <w:link w:val="BalloonTextChar"/>
    <w:uiPriority w:val="99"/>
    <w:semiHidden/>
    <w:unhideWhenUsed/>
    <w:rsid w:val="00B5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processors.wiki.ti.com/index.php/Configuring_Interrupts_on_Keystone_Devices" TargetMode="External"/><Relationship Id="rId9" Type="http://schemas.openxmlformats.org/officeDocument/2006/relationships/package" Target="embeddings/Microsoft_Office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Katzur</dc:creator>
  <cp:lastModifiedBy>Ran Katzur</cp:lastModifiedBy>
  <cp:revision>1</cp:revision>
  <dcterms:created xsi:type="dcterms:W3CDTF">2013-04-08T15:06:00Z</dcterms:created>
  <dcterms:modified xsi:type="dcterms:W3CDTF">2013-04-08T15:53:00Z</dcterms:modified>
</cp:coreProperties>
</file>