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12" w:rsidRDefault="00230112" w:rsidP="0023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Hallo Kamal,</w:t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 xml:space="preserve"> started a new Project “EM-</w:t>
      </w:r>
      <w:proofErr w:type="spellStart"/>
      <w:r>
        <w:rPr>
          <w:rFonts w:ascii="Arial" w:hAnsi="Arial" w:cs="Arial"/>
          <w:sz w:val="20"/>
          <w:szCs w:val="20"/>
        </w:rPr>
        <w:t>Sensorbox</w:t>
      </w:r>
      <w:proofErr w:type="spellEnd"/>
      <w:r>
        <w:rPr>
          <w:rFonts w:ascii="Arial" w:hAnsi="Arial" w:cs="Arial"/>
          <w:sz w:val="20"/>
          <w:szCs w:val="20"/>
        </w:rPr>
        <w:t xml:space="preserve">”. We must implement an isolated RS485 Half Duplex Interface with 2500V Isolation and a Slew-Rate limited Driver for 11500 Baud. So we found the IS3092 IC which combines a RS485 Transceiver and a galvanic isolation. The isolated Power for the </w:t>
      </w:r>
      <w:proofErr w:type="spellStart"/>
      <w:r>
        <w:rPr>
          <w:rFonts w:ascii="Arial" w:hAnsi="Arial" w:cs="Arial"/>
          <w:sz w:val="20"/>
          <w:szCs w:val="20"/>
        </w:rPr>
        <w:t>Transsceiver</w:t>
      </w:r>
      <w:proofErr w:type="spellEnd"/>
      <w:r>
        <w:rPr>
          <w:rFonts w:ascii="Arial" w:hAnsi="Arial" w:cs="Arial"/>
          <w:sz w:val="20"/>
          <w:szCs w:val="20"/>
        </w:rPr>
        <w:t xml:space="preserve"> is generated with an SN6501.</w:t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calculation of power consumption (No Load) we run in a problem:</w:t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Datasheet page 11, Figure 5. ISO3082 Supply Current vs Data Rate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No Load</w:t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505325" cy="3219450"/>
            <wp:effectExtent l="0" t="0" r="9525" b="0"/>
            <wp:docPr id="4" name="Picture 4" descr="cid:image001.png@01D36ECB.3315F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36ECB.3315F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Power Consumption at ICC2 of 25 mA@5V at 100 </w:t>
      </w:r>
      <w:proofErr w:type="spellStart"/>
      <w:r>
        <w:rPr>
          <w:rFonts w:ascii="Arial" w:hAnsi="Arial" w:cs="Arial"/>
          <w:sz w:val="20"/>
          <w:szCs w:val="20"/>
        </w:rPr>
        <w:t>kBit</w:t>
      </w:r>
      <w:proofErr w:type="spellEnd"/>
      <w:r>
        <w:rPr>
          <w:rFonts w:ascii="Arial" w:hAnsi="Arial" w:cs="Arial"/>
          <w:sz w:val="20"/>
          <w:szCs w:val="20"/>
        </w:rPr>
        <w:t xml:space="preserve"> is significant higher than an discrete Solution ISO7141+SN65HVD3082E (9+5=11 mA)</w:t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571875" cy="3286125"/>
            <wp:effectExtent l="0" t="0" r="9525" b="9525"/>
            <wp:docPr id="3" name="Picture 3" descr="cid:image006.jpg@01D36ECC.5E59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36ECC.5E59E6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00550" cy="3248025"/>
            <wp:effectExtent l="0" t="0" r="0" b="9525"/>
            <wp:docPr id="2" name="Picture 2" descr="cid:image007.jpg@01D36ECC.5E59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cid:image007.jpg@01D36ECC.5E59E6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faster part, for example ISO0386 (20 </w:t>
      </w:r>
      <w:proofErr w:type="spellStart"/>
      <w:r>
        <w:rPr>
          <w:rFonts w:ascii="Arial" w:hAnsi="Arial" w:cs="Arial"/>
          <w:sz w:val="20"/>
          <w:szCs w:val="20"/>
        </w:rPr>
        <w:t>Mbaud</w:t>
      </w:r>
      <w:proofErr w:type="spellEnd"/>
      <w:r>
        <w:rPr>
          <w:rFonts w:ascii="Arial" w:hAnsi="Arial" w:cs="Arial"/>
          <w:sz w:val="20"/>
          <w:szCs w:val="20"/>
        </w:rPr>
        <w:t xml:space="preserve">) consumes only 11 mA at 1 </w:t>
      </w:r>
      <w:proofErr w:type="spellStart"/>
      <w:r>
        <w:rPr>
          <w:rFonts w:ascii="Arial" w:hAnsi="Arial" w:cs="Arial"/>
          <w:sz w:val="20"/>
          <w:szCs w:val="20"/>
        </w:rPr>
        <w:t>MBaud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14825" cy="3257550"/>
            <wp:effectExtent l="0" t="0" r="9525" b="0"/>
            <wp:docPr id="1" name="Picture 1" descr="cid:image008.png@01D36ECC.4B4B5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id:image008.png@01D36ECC.4B4B5B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12" w:rsidRDefault="00230112" w:rsidP="00230112">
      <w:pPr>
        <w:rPr>
          <w:rFonts w:ascii="Arial" w:hAnsi="Arial" w:cs="Arial"/>
          <w:sz w:val="20"/>
          <w:szCs w:val="20"/>
        </w:rPr>
      </w:pPr>
    </w:p>
    <w:p w:rsidR="00230112" w:rsidRDefault="00230112" w:rsidP="002301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@Kamal</w:t>
      </w:r>
    </w:p>
    <w:p w:rsidR="00230112" w:rsidRDefault="00230112" w:rsidP="00230112">
      <w:pPr>
        <w:pStyle w:val="ListParagraph"/>
        <w:ind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this an failure in the datasheet?</w:t>
      </w:r>
    </w:p>
    <w:p w:rsidR="00230112" w:rsidRDefault="00230112" w:rsidP="00230112">
      <w:pPr>
        <w:pStyle w:val="ListParagraph"/>
        <w:ind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is the difference between the ISO3082 and the ISO7141+SN65HVD3082E?</w:t>
      </w:r>
    </w:p>
    <w:p w:rsidR="00A90084" w:rsidRDefault="00230112">
      <w:bookmarkStart w:id="0" w:name="_GoBack"/>
      <w:bookmarkEnd w:id="0"/>
    </w:p>
    <w:sectPr w:rsidR="00A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12"/>
    <w:rsid w:val="0007061C"/>
    <w:rsid w:val="00230112"/>
    <w:rsid w:val="00A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6ECC.5E59E6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8.png@01D36ECC.4B4B5B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6ECB.3315F5D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7.jpg@01D36ECC.5E59E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Najmi, Kamal</dc:creator>
  <cp:lastModifiedBy>Najmi, Kamal</cp:lastModifiedBy>
  <cp:revision>1</cp:revision>
  <dcterms:created xsi:type="dcterms:W3CDTF">2017-12-08T17:36:00Z</dcterms:created>
  <dcterms:modified xsi:type="dcterms:W3CDTF">2017-12-08T17:36:00Z</dcterms:modified>
</cp:coreProperties>
</file>