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08" w:rsidRDefault="00217D08">
      <w:r>
        <w:t>Now TPS65177 is used as LCD bias in customer’s project.</w:t>
      </w:r>
    </w:p>
    <w:p w:rsidR="00217D08" w:rsidRDefault="00217D08">
      <w:r>
        <w:t xml:space="preserve">In the test, when they increase the input voltage from 12V to 14V, 100mV step. They find that the input current will not decease </w:t>
      </w:r>
      <w:r w:rsidRPr="00217D08">
        <w:t>monotonous</w:t>
      </w:r>
      <w:r w:rsidR="00532F29">
        <w:t xml:space="preserve">ly, while the RT part will keep deceasing monotonously. </w:t>
      </w:r>
      <w:r>
        <w:t>Please see below test data.</w:t>
      </w:r>
    </w:p>
    <w:p w:rsidR="00217D08" w:rsidRDefault="00217D08">
      <w:r>
        <w:t xml:space="preserve">I know the assumption of above conclusion is that the conversion efficiency should be the same for </w:t>
      </w:r>
      <w:r w:rsidR="00532F29">
        <w:t xml:space="preserve">all power rails at different input voltage. So I think maybe this phenomenon is caused by that reason—efficiency of different power rails will change with the changing of </w:t>
      </w:r>
      <w:proofErr w:type="gramStart"/>
      <w:r w:rsidR="00532F29">
        <w:t>Vin</w:t>
      </w:r>
      <w:proofErr w:type="gramEnd"/>
      <w:r w:rsidR="00532F29">
        <w:t>. And power rails may work in different mode, such as DCM or CCM.</w:t>
      </w:r>
    </w:p>
    <w:p w:rsidR="00532F29" w:rsidRDefault="00532F29">
      <w:r>
        <w:t xml:space="preserve">I have also asked customer to test the SW and </w:t>
      </w:r>
      <w:proofErr w:type="spellStart"/>
      <w:r>
        <w:t>Vout</w:t>
      </w:r>
      <w:proofErr w:type="spellEnd"/>
      <w:r>
        <w:t xml:space="preserve"> waveform at different </w:t>
      </w:r>
      <w:proofErr w:type="gramStart"/>
      <w:r>
        <w:t>Vin</w:t>
      </w:r>
      <w:proofErr w:type="gramEnd"/>
      <w:r>
        <w:t xml:space="preserve"> to make sure the power rails could work well.</w:t>
      </w:r>
    </w:p>
    <w:p w:rsidR="00532F29" w:rsidRDefault="00532F29">
      <w:r>
        <w:t xml:space="preserve">I think this may be not </w:t>
      </w:r>
      <w:proofErr w:type="spellStart"/>
      <w:proofErr w:type="gramStart"/>
      <w:r>
        <w:t>a</w:t>
      </w:r>
      <w:proofErr w:type="spellEnd"/>
      <w:proofErr w:type="gramEnd"/>
      <w:r>
        <w:t xml:space="preserve"> issue, but the customer need an explanation about this. </w:t>
      </w:r>
    </w:p>
    <w:p w:rsidR="00532F29" w:rsidRDefault="00532F29">
      <w:r>
        <w:t>Could you please give some suggestion?</w:t>
      </w:r>
    </w:p>
    <w:p w:rsidR="00532F29" w:rsidRDefault="00532F29">
      <w:r>
        <w:t>Thank you.</w:t>
      </w:r>
      <w:bookmarkStart w:id="0" w:name="_GoBack"/>
      <w:bookmarkEnd w:id="0"/>
      <w:r>
        <w:t xml:space="preserve"> </w:t>
      </w:r>
    </w:p>
    <w:p w:rsidR="00217D08" w:rsidRDefault="00217D08"/>
    <w:p w:rsidR="00217D08" w:rsidRDefault="00217D0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C35E0B" w:rsidTr="00C35E0B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 w:rsidRPr="00C35E0B">
              <w:rPr>
                <w:color w:val="002060"/>
                <w:sz w:val="18"/>
              </w:rPr>
              <w:t>Data for old version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 w:rsidRPr="00C35E0B">
              <w:rPr>
                <w:color w:val="002060"/>
                <w:sz w:val="18"/>
              </w:rPr>
              <w:t>Data for new version</w:t>
            </w:r>
          </w:p>
        </w:tc>
      </w:tr>
      <w:tr w:rsidR="00C35E0B" w:rsidTr="00C35E0B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Vin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11.829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11.897</w:t>
            </w:r>
          </w:p>
        </w:tc>
      </w:tr>
      <w:tr w:rsidR="00C35E0B" w:rsidTr="00C35E0B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Dvdd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3.3097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3.3157</w:t>
            </w:r>
          </w:p>
        </w:tc>
      </w:tr>
      <w:tr w:rsidR="00C35E0B" w:rsidTr="00C35E0B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Vcore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1.3112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1.3057</w:t>
            </w:r>
          </w:p>
        </w:tc>
      </w:tr>
      <w:tr w:rsidR="00C35E0B" w:rsidTr="00C35E0B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Vavdd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17.579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16.193</w:t>
            </w:r>
          </w:p>
        </w:tc>
      </w:tr>
      <w:tr w:rsidR="00C35E0B" w:rsidTr="00C35E0B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Vhavdd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8.806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7.687</w:t>
            </w:r>
          </w:p>
        </w:tc>
      </w:tr>
      <w:tr w:rsidR="00C35E0B" w:rsidTr="00C35E0B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Vgh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30.185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29.890</w:t>
            </w:r>
          </w:p>
        </w:tc>
      </w:tr>
      <w:tr w:rsidR="00C35E0B" w:rsidTr="00C35E0B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Vgl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7.935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5.491</w:t>
            </w:r>
          </w:p>
        </w:tc>
      </w:tr>
    </w:tbl>
    <w:p w:rsidR="00C35E0B" w:rsidRDefault="00C35E0B" w:rsidP="00C35E0B">
      <w:pPr>
        <w:pStyle w:val="ListParagraph"/>
        <w:ind w:firstLine="0"/>
        <w:rPr>
          <w:color w:val="002060"/>
        </w:rPr>
      </w:pPr>
    </w:p>
    <w:p w:rsidR="00C35E0B" w:rsidRDefault="00C35E0B" w:rsidP="00C35E0B">
      <w:pPr>
        <w:pStyle w:val="ListParagraph"/>
        <w:ind w:firstLine="0"/>
        <w:rPr>
          <w:color w:val="002060"/>
        </w:rPr>
      </w:pPr>
      <w:r w:rsidRPr="00217D08">
        <w:rPr>
          <w:color w:val="002060"/>
        </w:rPr>
        <w:t>The comparison sheet for new version (</w:t>
      </w:r>
      <w:r>
        <w:rPr>
          <w:color w:val="002060"/>
        </w:rPr>
        <w:t>AVDD 16.2</w:t>
      </w:r>
      <w:r>
        <w:rPr>
          <w:color w:val="002060"/>
        </w:rPr>
        <w:t>V) and old version (</w:t>
      </w:r>
      <w:r>
        <w:rPr>
          <w:color w:val="002060"/>
        </w:rPr>
        <w:t>AVDD 17.5</w:t>
      </w:r>
      <w:r>
        <w:rPr>
          <w:color w:val="00206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340"/>
        <w:gridCol w:w="2070"/>
      </w:tblGrid>
      <w:tr w:rsidR="00C35E0B" w:rsidTr="00C35E0B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 w:rsidRPr="00C35E0B">
              <w:rPr>
                <w:color w:val="002060"/>
              </w:rPr>
              <w:t xml:space="preserve">Input voltage </w:t>
            </w:r>
            <w:r>
              <w:rPr>
                <w:color w:val="002060"/>
              </w:rPr>
              <w:t>mV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 w:rsidRPr="00C35E0B">
              <w:rPr>
                <w:color w:val="002060"/>
              </w:rPr>
              <w:t>Current/</w:t>
            </w:r>
            <w:r>
              <w:rPr>
                <w:color w:val="002060"/>
              </w:rPr>
              <w:t>mA</w:t>
            </w:r>
            <w:r w:rsidRPr="00C35E0B">
              <w:rPr>
                <w:rFonts w:hint="eastAsia"/>
                <w:color w:val="002060"/>
              </w:rPr>
              <w:t>（</w:t>
            </w:r>
            <w:r w:rsidRPr="00C35E0B">
              <w:rPr>
                <w:color w:val="002060"/>
              </w:rPr>
              <w:t>New</w:t>
            </w:r>
            <w:r w:rsidRPr="00C35E0B">
              <w:rPr>
                <w:rFonts w:hint="eastAsia"/>
                <w:color w:val="002060"/>
              </w:rPr>
              <w:t>）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 w:rsidRPr="00C35E0B">
              <w:rPr>
                <w:color w:val="002060"/>
              </w:rPr>
              <w:t>Current/</w:t>
            </w:r>
            <w:r>
              <w:rPr>
                <w:color w:val="002060"/>
              </w:rPr>
              <w:t>mA</w:t>
            </w:r>
            <w:r w:rsidRPr="00C35E0B">
              <w:rPr>
                <w:rFonts w:hint="eastAsia"/>
                <w:color w:val="002060"/>
              </w:rPr>
              <w:t>（</w:t>
            </w:r>
            <w:r w:rsidRPr="00C35E0B">
              <w:rPr>
                <w:color w:val="002060"/>
              </w:rPr>
              <w:t>Old</w:t>
            </w:r>
            <w:r w:rsidRPr="00C35E0B">
              <w:rPr>
                <w:rFonts w:hint="eastAsia"/>
                <w:color w:val="002060"/>
              </w:rPr>
              <w:t>）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655.5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651.7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664.6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648.5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645.8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662.6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643.2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659.2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640.9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658.5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638.4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657.3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636.1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656.3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634.1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12900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Pr="00C35E0B" w:rsidRDefault="00C35E0B">
            <w:pPr>
              <w:pStyle w:val="ListParagraph"/>
              <w:ind w:firstLine="0"/>
              <w:rPr>
                <w:color w:val="FF0000"/>
              </w:rPr>
            </w:pPr>
            <w:r w:rsidRPr="00C35E0B">
              <w:rPr>
                <w:color w:val="FF0000"/>
              </w:rPr>
              <w:t>657.4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632.4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Pr="00C35E0B" w:rsidRDefault="00C35E0B">
            <w:pPr>
              <w:pStyle w:val="ListParagraph"/>
              <w:ind w:firstLine="0"/>
              <w:rPr>
                <w:color w:val="FF0000"/>
              </w:rPr>
            </w:pPr>
            <w:r w:rsidRPr="00C35E0B">
              <w:rPr>
                <w:color w:val="FF0000"/>
              </w:rPr>
              <w:t>657.3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631.1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Pr="00C35E0B" w:rsidRDefault="00C35E0B">
            <w:pPr>
              <w:pStyle w:val="ListParagraph"/>
              <w:ind w:firstLine="0"/>
              <w:rPr>
                <w:color w:val="FF0000"/>
              </w:rPr>
            </w:pPr>
            <w:r w:rsidRPr="00C35E0B">
              <w:rPr>
                <w:color w:val="FF0000"/>
              </w:rPr>
              <w:t>659.7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629.5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Pr="00C35E0B" w:rsidRDefault="00C35E0B">
            <w:pPr>
              <w:pStyle w:val="ListParagraph"/>
              <w:ind w:firstLine="0"/>
              <w:rPr>
                <w:color w:val="FF0000"/>
              </w:rPr>
            </w:pPr>
            <w:r w:rsidRPr="00C35E0B">
              <w:rPr>
                <w:color w:val="FF0000"/>
              </w:rPr>
              <w:t>661.3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628.5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Pr="00C35E0B" w:rsidRDefault="00C35E0B">
            <w:pPr>
              <w:pStyle w:val="ListParagraph"/>
              <w:ind w:firstLine="0"/>
              <w:rPr>
                <w:color w:val="FF0000"/>
              </w:rPr>
            </w:pPr>
            <w:r w:rsidRPr="00C35E0B">
              <w:rPr>
                <w:color w:val="FF0000"/>
              </w:rPr>
              <w:t>665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627.2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Pr="00C35E0B" w:rsidRDefault="00C35E0B">
            <w:pPr>
              <w:pStyle w:val="ListParagraph"/>
              <w:ind w:firstLine="0"/>
              <w:rPr>
                <w:color w:val="FF0000"/>
              </w:rPr>
            </w:pPr>
            <w:r w:rsidRPr="00C35E0B">
              <w:rPr>
                <w:color w:val="FF0000"/>
              </w:rPr>
              <w:t>677.3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625.8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668.5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625.0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669.8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624.5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623.8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667.3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623.6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13900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662.8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624</w:t>
            </w:r>
          </w:p>
        </w:tc>
      </w:tr>
      <w:tr w:rsidR="00C35E0B" w:rsidTr="00C35E0B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14000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0B" w:rsidRDefault="00C35E0B">
            <w:pPr>
              <w:pStyle w:val="ListParagraph"/>
              <w:ind w:firstLine="0"/>
              <w:rPr>
                <w:color w:val="002060"/>
              </w:rPr>
            </w:pPr>
            <w:r>
              <w:rPr>
                <w:color w:val="002060"/>
              </w:rPr>
              <w:t>624.35</w:t>
            </w:r>
          </w:p>
        </w:tc>
      </w:tr>
    </w:tbl>
    <w:p w:rsidR="009353FA" w:rsidRDefault="009353FA"/>
    <w:sectPr w:rsidR="0093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1"/>
    <w:rsid w:val="00217D08"/>
    <w:rsid w:val="00532F29"/>
    <w:rsid w:val="009353FA"/>
    <w:rsid w:val="00C35E0B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B"/>
    <w:pPr>
      <w:spacing w:after="0" w:line="240" w:lineRule="auto"/>
      <w:jc w:val="both"/>
    </w:pPr>
    <w:rPr>
      <w:rFonts w:ascii="Calibri" w:eastAsia="宋体" w:hAnsi="Calibri" w:cs="宋体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0B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B"/>
    <w:pPr>
      <w:spacing w:after="0" w:line="240" w:lineRule="auto"/>
      <w:jc w:val="both"/>
    </w:pPr>
    <w:rPr>
      <w:rFonts w:ascii="Calibri" w:eastAsia="宋体" w:hAnsi="Calibri" w:cs="宋体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0B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Bing</dc:creator>
  <cp:keywords/>
  <dc:description/>
  <cp:lastModifiedBy>Yu, Bing</cp:lastModifiedBy>
  <cp:revision>3</cp:revision>
  <dcterms:created xsi:type="dcterms:W3CDTF">2017-04-20T08:36:00Z</dcterms:created>
  <dcterms:modified xsi:type="dcterms:W3CDTF">2017-04-20T08:51:00Z</dcterms:modified>
</cp:coreProperties>
</file>