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134" w:rsidRDefault="00380134" w:rsidP="00380134">
      <w:pPr>
        <w:pStyle w:val="Heading1"/>
      </w:pPr>
      <w:r>
        <w:t>Example to enable raw data capture through DCA1000 CLI interface</w:t>
      </w:r>
    </w:p>
    <w:p w:rsidR="00380134" w:rsidRDefault="00380134" w:rsidP="00380134"/>
    <w:p w:rsidR="00380134" w:rsidRDefault="00380134" w:rsidP="00380134">
      <w:proofErr w:type="spellStart"/>
      <w:r>
        <w:t>Mmwave</w:t>
      </w:r>
      <w:proofErr w:type="spellEnd"/>
      <w:r>
        <w:t xml:space="preserve"> SDK and radar studio together provide a method to capture raw ADC data through LVDS without radar studio.   The basic idea is to run SDK out of box demo on the target EVM. The out of box demo will detect point cloud and at the same time send out ADC raw data through LVDS.   </w:t>
      </w:r>
    </w:p>
    <w:p w:rsidR="00380134" w:rsidRDefault="00380134" w:rsidP="00380134">
      <w:r>
        <w:t xml:space="preserve">At the same time users will use DCA1000 CLI control interface to control the DCA1000 to get data captured through LVDS lanes.  Users can find some document on the SDK users guide on DCA1000 CLI control interface on section 3. 3. 2. </w:t>
      </w:r>
      <w:proofErr w:type="spellStart"/>
      <w:proofErr w:type="gramStart"/>
      <w:r>
        <w:t>mmWave</w:t>
      </w:r>
      <w:proofErr w:type="spellEnd"/>
      <w:proofErr w:type="gramEnd"/>
      <w:r>
        <w:t xml:space="preserve"> demo with LVDS-based. The SDK users guide is located at</w:t>
      </w:r>
      <w:r w:rsidR="00F304DC">
        <w:t xml:space="preserve"> (replace </w:t>
      </w:r>
      <w:proofErr w:type="spellStart"/>
      <w:r w:rsidR="00F304DC">
        <w:t>mmwave_sdk_xx_xx_xx_xx</w:t>
      </w:r>
      <w:proofErr w:type="spellEnd"/>
      <w:r w:rsidR="00F304DC">
        <w:t xml:space="preserve"> with the latest SDK </w:t>
      </w:r>
      <w:r w:rsidR="00804669">
        <w:t>version</w:t>
      </w:r>
      <w:r w:rsidR="00F304DC">
        <w:t>)</w:t>
      </w:r>
      <w:r>
        <w:t>: C:\ti\mmwave_sdk_xx_xx_xx_xx\docs</w:t>
      </w:r>
    </w:p>
    <w:p w:rsidR="00380134" w:rsidRDefault="00380134" w:rsidP="00380134">
      <w:r>
        <w:t>Users can also find some guide on DCA1000 CLI interface radar studio package lo</w:t>
      </w:r>
      <w:r w:rsidR="00702D93">
        <w:t xml:space="preserve">cated at (replacing </w:t>
      </w:r>
      <w:proofErr w:type="spellStart"/>
      <w:r w:rsidR="00702D93">
        <w:t>mmwave_studio_xx_xx_xx_xx</w:t>
      </w:r>
      <w:proofErr w:type="spellEnd"/>
      <w:r w:rsidR="00702D93">
        <w:t xml:space="preserve"> with the latest radar studio version): C:\ti\mmwave_studio_xx</w:t>
      </w:r>
      <w:r>
        <w:t>_</w:t>
      </w:r>
      <w:r w:rsidR="00702D93">
        <w:t>xx</w:t>
      </w:r>
      <w:r>
        <w:t>_</w:t>
      </w:r>
      <w:r w:rsidR="00702D93">
        <w:t>xx</w:t>
      </w:r>
      <w:r>
        <w:t>_</w:t>
      </w:r>
      <w:r w:rsidR="00702D93">
        <w:t>xx</w:t>
      </w:r>
      <w:r>
        <w:t>\mmWaveStudio\ReferenceCode\DCA1000\Docs</w:t>
      </w:r>
    </w:p>
    <w:p w:rsidR="00380134" w:rsidRDefault="00380134" w:rsidP="00380134">
      <w:r w:rsidRPr="00380134">
        <w:t xml:space="preserve">The DCA1000 CLI interface </w:t>
      </w:r>
      <w:r>
        <w:t xml:space="preserve">is provided for windows, and can be recompiled for </w:t>
      </w:r>
      <w:r w:rsidRPr="00380134">
        <w:t>other platform</w:t>
      </w:r>
      <w:r>
        <w:t>.  A</w:t>
      </w:r>
      <w:r w:rsidRPr="00380134">
        <w:t>dvance users can also modify it to get more advance features.</w:t>
      </w:r>
    </w:p>
    <w:p w:rsidR="002E5F7C" w:rsidRDefault="00380134" w:rsidP="002E5F7C">
      <w:r>
        <w:t>In this package, we provide an example (through MATLAB) to use SDK out-of-box demo and DCA1000 CLI control interface to get the raw data captured through LVDS streaming.   An MATLAB</w:t>
      </w:r>
      <w:r w:rsidR="00AD367E">
        <w:t xml:space="preserve"> script</w:t>
      </w:r>
      <w:r>
        <w:t xml:space="preserve"> control</w:t>
      </w:r>
      <w:r w:rsidR="00AD367E">
        <w:t>s</w:t>
      </w:r>
      <w:r>
        <w:t xml:space="preserve"> (configure/start/stop) the sensor, communicate with DCA1000 board and parse the</w:t>
      </w:r>
      <w:r w:rsidR="00AD367E">
        <w:t xml:space="preserve"> captured</w:t>
      </w:r>
      <w:r>
        <w:t xml:space="preserve"> ADC raw data to plot the 2D FFT output.  A sensor configuration file chirp1_60G.cfg is provided as an example to configure the sensor.   </w:t>
      </w:r>
    </w:p>
    <w:p w:rsidR="00380134" w:rsidRDefault="00AD367E" w:rsidP="00380134">
      <w:r>
        <w:t xml:space="preserve">Here list the procedure to </w:t>
      </w:r>
      <w:r w:rsidR="00165D64">
        <w:t>use this</w:t>
      </w:r>
      <w:r>
        <w:t xml:space="preserve"> example</w:t>
      </w:r>
      <w:r w:rsidR="00165D64">
        <w:t xml:space="preserve">. </w:t>
      </w:r>
    </w:p>
    <w:p w:rsidR="00165D64" w:rsidRDefault="00380134" w:rsidP="00245684">
      <w:pPr>
        <w:pStyle w:val="Heading1"/>
        <w:numPr>
          <w:ilvl w:val="0"/>
          <w:numId w:val="4"/>
        </w:numPr>
        <w:ind w:hanging="720"/>
      </w:pPr>
      <w:r>
        <w:t xml:space="preserve">Flash the out of box binary to the target. </w:t>
      </w:r>
    </w:p>
    <w:p w:rsidR="00DF0CA1" w:rsidRDefault="00DF0CA1" w:rsidP="00EE5CBD">
      <w:r>
        <w:t>Users can find several</w:t>
      </w:r>
      <w:r w:rsidR="00EE5CBD">
        <w:t xml:space="preserve"> binaries in the prebuild directory.  A</w:t>
      </w:r>
      <w:r>
        <w:t>ll for xwr6843 ES2</w:t>
      </w:r>
      <w:r w:rsidR="003E0286">
        <w:t xml:space="preserve"> device</w:t>
      </w:r>
    </w:p>
    <w:tbl>
      <w:tblPr>
        <w:tblStyle w:val="TableGrid"/>
        <w:tblW w:w="9590" w:type="dxa"/>
        <w:tblLayout w:type="fixed"/>
        <w:tblLook w:val="04A0" w:firstRow="1" w:lastRow="0" w:firstColumn="1" w:lastColumn="0" w:noHBand="0" w:noVBand="1"/>
      </w:tblPr>
      <w:tblGrid>
        <w:gridCol w:w="959"/>
        <w:gridCol w:w="1579"/>
        <w:gridCol w:w="3420"/>
        <w:gridCol w:w="3396"/>
        <w:gridCol w:w="236"/>
      </w:tblGrid>
      <w:tr w:rsidR="00EE5CBD" w:rsidTr="00EE5CBD">
        <w:tc>
          <w:tcPr>
            <w:tcW w:w="959" w:type="dxa"/>
          </w:tcPr>
          <w:p w:rsidR="00EE5CBD" w:rsidRDefault="00EE5CBD" w:rsidP="00EE5CBD">
            <w:r>
              <w:t>Different tool</w:t>
            </w:r>
          </w:p>
        </w:tc>
        <w:tc>
          <w:tcPr>
            <w:tcW w:w="1579" w:type="dxa"/>
          </w:tcPr>
          <w:p w:rsidR="00EE5CBD" w:rsidRDefault="00EE5CBD" w:rsidP="00EE5CBD">
            <w:r>
              <w:t>L3 limitation</w:t>
            </w:r>
          </w:p>
        </w:tc>
        <w:tc>
          <w:tcPr>
            <w:tcW w:w="3420" w:type="dxa"/>
          </w:tcPr>
          <w:p w:rsidR="00EE5CBD" w:rsidRDefault="00EE5CBD" w:rsidP="00EE5CBD">
            <w:r>
              <w:t>Match Chirp configuration</w:t>
            </w:r>
          </w:p>
        </w:tc>
        <w:tc>
          <w:tcPr>
            <w:tcW w:w="3396" w:type="dxa"/>
          </w:tcPr>
          <w:p w:rsidR="00EE5CBD" w:rsidRDefault="00EE5CBD" w:rsidP="00EE5CBD">
            <w:r>
              <w:t>binary name</w:t>
            </w:r>
          </w:p>
        </w:tc>
        <w:tc>
          <w:tcPr>
            <w:tcW w:w="236" w:type="dxa"/>
          </w:tcPr>
          <w:p w:rsidR="00EE5CBD" w:rsidRDefault="00EE5CBD" w:rsidP="00EE5CBD"/>
        </w:tc>
      </w:tr>
      <w:tr w:rsidR="00EE5CBD" w:rsidTr="00EE5CBD">
        <w:tc>
          <w:tcPr>
            <w:tcW w:w="959" w:type="dxa"/>
          </w:tcPr>
          <w:p w:rsidR="00EE5CBD" w:rsidRDefault="00EE5CBD" w:rsidP="00EE5CBD">
            <w:r>
              <w:t>SDK OOB demo</w:t>
            </w:r>
          </w:p>
        </w:tc>
        <w:tc>
          <w:tcPr>
            <w:tcW w:w="1579" w:type="dxa"/>
          </w:tcPr>
          <w:p w:rsidR="00EE5CBD" w:rsidRDefault="00EE5CBD" w:rsidP="00EE5CBD">
            <w:r>
              <w:t>With memory limitation</w:t>
            </w:r>
          </w:p>
        </w:tc>
        <w:tc>
          <w:tcPr>
            <w:tcW w:w="3420" w:type="dxa"/>
          </w:tcPr>
          <w:p w:rsidR="00EE5CBD" w:rsidRDefault="00EE5CBD" w:rsidP="00EE5CBD">
            <w:r>
              <w:t>.\</w:t>
            </w:r>
            <w:proofErr w:type="spellStart"/>
            <w:r>
              <w:t>config</w:t>
            </w:r>
            <w:proofErr w:type="spellEnd"/>
            <w:r>
              <w:t>\</w:t>
            </w:r>
            <w:r w:rsidRPr="00EE5CBD">
              <w:t>chirp1_60G_ES2</w:t>
            </w:r>
            <w:r>
              <w:t>.cfg</w:t>
            </w:r>
          </w:p>
        </w:tc>
        <w:tc>
          <w:tcPr>
            <w:tcW w:w="3396" w:type="dxa"/>
          </w:tcPr>
          <w:p w:rsidR="00EE5CBD" w:rsidRDefault="00EE5CBD" w:rsidP="00EE5CBD">
            <w:r>
              <w:t>.</w:t>
            </w:r>
            <w:r w:rsidRPr="00EE5CBD">
              <w:t>\</w:t>
            </w:r>
            <w:proofErr w:type="spellStart"/>
            <w:r w:rsidRPr="00EE5CBD">
              <w:t>prebuild_binary</w:t>
            </w:r>
            <w:proofErr w:type="spellEnd"/>
            <w:r>
              <w:t>\</w:t>
            </w:r>
            <w:r w:rsidRPr="00EE5CBD">
              <w:t>xwr68xx_mmw_demo.bin</w:t>
            </w:r>
          </w:p>
        </w:tc>
        <w:tc>
          <w:tcPr>
            <w:tcW w:w="236" w:type="dxa"/>
          </w:tcPr>
          <w:p w:rsidR="00EE5CBD" w:rsidRDefault="00EE5CBD" w:rsidP="00EE5CBD"/>
        </w:tc>
      </w:tr>
      <w:tr w:rsidR="00EE5CBD" w:rsidTr="00EE5CBD">
        <w:tc>
          <w:tcPr>
            <w:tcW w:w="959" w:type="dxa"/>
          </w:tcPr>
          <w:p w:rsidR="00EE5CBD" w:rsidRDefault="00EE5CBD" w:rsidP="00EE5CBD">
            <w:r>
              <w:t xml:space="preserve">Studio CLI </w:t>
            </w:r>
          </w:p>
        </w:tc>
        <w:tc>
          <w:tcPr>
            <w:tcW w:w="1579" w:type="dxa"/>
          </w:tcPr>
          <w:p w:rsidR="00EE5CBD" w:rsidRDefault="00EE5CBD" w:rsidP="00EE5CBD">
            <w:r>
              <w:t>No memory limitation</w:t>
            </w:r>
          </w:p>
        </w:tc>
        <w:tc>
          <w:tcPr>
            <w:tcW w:w="3420" w:type="dxa"/>
          </w:tcPr>
          <w:p w:rsidR="00EE5CBD" w:rsidRDefault="00EE5CBD" w:rsidP="00EE5CBD">
            <w:r>
              <w:t>.\</w:t>
            </w:r>
            <w:proofErr w:type="spellStart"/>
            <w:r>
              <w:t>config</w:t>
            </w:r>
            <w:proofErr w:type="spellEnd"/>
            <w:r>
              <w:t>\</w:t>
            </w:r>
            <w:r w:rsidRPr="00EE5CBD">
              <w:t>chirp1_60G_ES2_lvdsDemo</w:t>
            </w:r>
            <w:r>
              <w:t>.cfg</w:t>
            </w:r>
          </w:p>
        </w:tc>
        <w:tc>
          <w:tcPr>
            <w:tcW w:w="3396" w:type="dxa"/>
          </w:tcPr>
          <w:p w:rsidR="00EE5CBD" w:rsidRDefault="00EE5CBD" w:rsidP="00EE5CBD">
            <w:r>
              <w:t>.</w:t>
            </w:r>
            <w:r w:rsidRPr="00EE5CBD">
              <w:t>\</w:t>
            </w:r>
            <w:proofErr w:type="spellStart"/>
            <w:r w:rsidRPr="00EE5CBD">
              <w:t>prebuild_binary</w:t>
            </w:r>
            <w:proofErr w:type="spellEnd"/>
            <w:r>
              <w:t>\</w:t>
            </w:r>
            <w:r w:rsidRPr="00EE5CBD">
              <w:t>xwr68xx_lvds_stream.bin</w:t>
            </w:r>
          </w:p>
        </w:tc>
        <w:tc>
          <w:tcPr>
            <w:tcW w:w="236" w:type="dxa"/>
          </w:tcPr>
          <w:p w:rsidR="00EE5CBD" w:rsidRDefault="00EE5CBD" w:rsidP="00EE5CBD"/>
        </w:tc>
      </w:tr>
      <w:tr w:rsidR="00EE5CBD" w:rsidTr="00EE5CBD">
        <w:tc>
          <w:tcPr>
            <w:tcW w:w="959" w:type="dxa"/>
          </w:tcPr>
          <w:p w:rsidR="00EE5CBD" w:rsidRDefault="00EE5CBD" w:rsidP="00EE5CBD">
            <w:proofErr w:type="spellStart"/>
            <w:r>
              <w:t>Lvds</w:t>
            </w:r>
            <w:proofErr w:type="spellEnd"/>
            <w:r>
              <w:t xml:space="preserve"> demo</w:t>
            </w:r>
          </w:p>
        </w:tc>
        <w:tc>
          <w:tcPr>
            <w:tcW w:w="1579" w:type="dxa"/>
          </w:tcPr>
          <w:p w:rsidR="00EE5CBD" w:rsidRDefault="004A5908" w:rsidP="00EE5CBD">
            <w:r>
              <w:t>No</w:t>
            </w:r>
            <w:r w:rsidR="00EE5CBD">
              <w:t xml:space="preserve"> memory limitation</w:t>
            </w:r>
          </w:p>
        </w:tc>
        <w:tc>
          <w:tcPr>
            <w:tcW w:w="3420" w:type="dxa"/>
          </w:tcPr>
          <w:p w:rsidR="00EE5CBD" w:rsidRDefault="00EE5CBD" w:rsidP="00EE5CBD">
            <w:r>
              <w:t>.\</w:t>
            </w:r>
            <w:proofErr w:type="spellStart"/>
            <w:r>
              <w:t>config</w:t>
            </w:r>
            <w:proofErr w:type="spellEnd"/>
            <w:r>
              <w:t>\</w:t>
            </w:r>
            <w:r w:rsidRPr="00EE5CBD">
              <w:t>studioCLI_xwr68xx.cfg</w:t>
            </w:r>
          </w:p>
        </w:tc>
        <w:tc>
          <w:tcPr>
            <w:tcW w:w="3396" w:type="dxa"/>
          </w:tcPr>
          <w:p w:rsidR="00EE5CBD" w:rsidRDefault="00EE5CBD" w:rsidP="00EE5CBD">
            <w:r>
              <w:t>.</w:t>
            </w:r>
            <w:r w:rsidRPr="00EE5CBD">
              <w:t>\</w:t>
            </w:r>
            <w:proofErr w:type="spellStart"/>
            <w:r w:rsidRPr="00EE5CBD">
              <w:t>prebuild_binary</w:t>
            </w:r>
            <w:proofErr w:type="spellEnd"/>
            <w:r>
              <w:t>\</w:t>
            </w:r>
            <w:r w:rsidRPr="00EE5CBD">
              <w:t>mmwave_Studio_cli_xwr68xx.bin</w:t>
            </w:r>
          </w:p>
        </w:tc>
        <w:tc>
          <w:tcPr>
            <w:tcW w:w="236" w:type="dxa"/>
          </w:tcPr>
          <w:p w:rsidR="00EE5CBD" w:rsidRDefault="00EE5CBD" w:rsidP="00EE5CBD"/>
        </w:tc>
      </w:tr>
    </w:tbl>
    <w:p w:rsidR="00EE5CBD" w:rsidRDefault="00EE5CBD" w:rsidP="00EE5CBD">
      <w:bookmarkStart w:id="0" w:name="_GoBack"/>
      <w:bookmarkEnd w:id="0"/>
    </w:p>
    <w:p w:rsidR="00B442FF" w:rsidRPr="003E0286" w:rsidRDefault="003E0286" w:rsidP="003E0286">
      <w:r>
        <w:lastRenderedPageBreak/>
        <w:t xml:space="preserve">Same binary can be used for different antenna module of xwr6843 ES2 devices, such as ODS, ISK and AOP boards.  </w:t>
      </w:r>
      <w:r w:rsidR="00291611">
        <w:t xml:space="preserve"> </w:t>
      </w:r>
      <w:r w:rsidR="00B442FF">
        <w:t xml:space="preserve">Note that different binary also requires different radar configuration file.  </w:t>
      </w:r>
      <w:r w:rsidR="00DF0CA1">
        <w:t>Exam</w:t>
      </w:r>
      <w:r w:rsidR="00EE5CBD">
        <w:t xml:space="preserve">ple </w:t>
      </w:r>
      <w:proofErr w:type="gramStart"/>
      <w:r w:rsidR="00DF0CA1">
        <w:t>configuration are</w:t>
      </w:r>
      <w:proofErr w:type="gramEnd"/>
      <w:r w:rsidR="00DF0CA1">
        <w:t xml:space="preserve"> given </w:t>
      </w:r>
      <w:r w:rsidR="00015455">
        <w:t>under .\</w:t>
      </w:r>
      <w:proofErr w:type="spellStart"/>
      <w:r w:rsidR="00015455">
        <w:t>config</w:t>
      </w:r>
      <w:proofErr w:type="spellEnd"/>
      <w:r w:rsidR="00015455">
        <w:t>\ directory</w:t>
      </w:r>
      <w:r w:rsidR="00B442FF">
        <w:t>.</w:t>
      </w:r>
    </w:p>
    <w:p w:rsidR="00165D64" w:rsidRDefault="00165D64" w:rsidP="00245684">
      <w:pPr>
        <w:pStyle w:val="Heading1"/>
        <w:numPr>
          <w:ilvl w:val="0"/>
          <w:numId w:val="4"/>
        </w:numPr>
        <w:ind w:hanging="720"/>
      </w:pPr>
      <w:r>
        <w:t xml:space="preserve">Hardware </w:t>
      </w:r>
      <w:r w:rsidR="00380134">
        <w:t>Setup</w:t>
      </w:r>
    </w:p>
    <w:p w:rsidR="00165D64" w:rsidRDefault="00165D64" w:rsidP="00165D64">
      <w:r>
        <w:t>The picture is attached below to shown the</w:t>
      </w:r>
      <w:r w:rsidR="00380134">
        <w:t xml:space="preserve"> hardware</w:t>
      </w:r>
      <w:r>
        <w:t xml:space="preserve"> setup with</w:t>
      </w:r>
      <w:r w:rsidR="00380134">
        <w:t xml:space="preserve"> DCA1000 + </w:t>
      </w:r>
      <w:proofErr w:type="spellStart"/>
      <w:r w:rsidR="00380134">
        <w:t>mmwave</w:t>
      </w:r>
      <w:proofErr w:type="spellEnd"/>
      <w:r w:rsidR="00380134">
        <w:t xml:space="preserve"> IC</w:t>
      </w:r>
      <w:r>
        <w:t xml:space="preserve"> booster + xwr6843 EVM.   Please pay close attention to the switch settings in yellow circles. </w:t>
      </w:r>
      <w:r w:rsidR="00025F69">
        <w:t xml:space="preserve">  </w:t>
      </w:r>
      <w:r w:rsidR="00ED1263">
        <w:t xml:space="preserve"> Similar as the data capture using radar studio, users have to set PC to static IP, disable WIFI and firewall to be able to communicate with the DCA1000 board. </w:t>
      </w:r>
    </w:p>
    <w:p w:rsidR="00380134" w:rsidRDefault="00165D64" w:rsidP="00380134">
      <w:r>
        <w:rPr>
          <w:noProof/>
        </w:rPr>
        <w:drawing>
          <wp:inline distT="0" distB="0" distL="0" distR="0">
            <wp:extent cx="2399545" cy="286385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02241" cy="2867068"/>
                    </a:xfrm>
                    <a:prstGeom prst="rect">
                      <a:avLst/>
                    </a:prstGeom>
                    <a:noFill/>
                    <a:ln>
                      <a:noFill/>
                    </a:ln>
                  </pic:spPr>
                </pic:pic>
              </a:graphicData>
            </a:graphic>
          </wp:inline>
        </w:drawing>
      </w:r>
    </w:p>
    <w:p w:rsidR="00165D64" w:rsidRDefault="00380134" w:rsidP="00245684">
      <w:pPr>
        <w:pStyle w:val="Heading1"/>
        <w:numPr>
          <w:ilvl w:val="0"/>
          <w:numId w:val="4"/>
        </w:numPr>
        <w:ind w:hanging="720"/>
      </w:pPr>
      <w:r>
        <w:t xml:space="preserve">Create a directory C:\myCliSavedData  </w:t>
      </w:r>
    </w:p>
    <w:p w:rsidR="00380134" w:rsidRDefault="00165D64" w:rsidP="00165D64">
      <w:r>
        <w:t xml:space="preserve">This directory is used </w:t>
      </w:r>
      <w:r w:rsidR="00380134">
        <w:t xml:space="preserve">to save the original captured raw data.  </w:t>
      </w:r>
      <w:r>
        <w:t>The</w:t>
      </w:r>
      <w:r w:rsidR="00380134">
        <w:t xml:space="preserve"> directory name is list</w:t>
      </w:r>
      <w:r>
        <w:t>ed in the “</w:t>
      </w:r>
      <w:r w:rsidR="00640860">
        <w:t>.\</w:t>
      </w:r>
      <w:proofErr w:type="spellStart"/>
      <w:r w:rsidR="00640860">
        <w:t>config</w:t>
      </w:r>
      <w:proofErr w:type="spellEnd"/>
      <w:r w:rsidR="00640860">
        <w:t>\</w:t>
      </w:r>
      <w:proofErr w:type="spellStart"/>
      <w:r>
        <w:t>datacard_config.json</w:t>
      </w:r>
      <w:proofErr w:type="spellEnd"/>
      <w:r>
        <w:t>”</w:t>
      </w:r>
      <w:r w:rsidR="00380134">
        <w:t>, as well as hard coded inside</w:t>
      </w:r>
      <w:r>
        <w:t xml:space="preserve"> MATLAB</w:t>
      </w:r>
      <w:r w:rsidR="00380134">
        <w:t xml:space="preserve"> </w:t>
      </w:r>
      <w:r w:rsidR="00DF0CA1">
        <w:t xml:space="preserve">capture script </w:t>
      </w:r>
      <w:r w:rsidR="00380134">
        <w:t>.\</w:t>
      </w:r>
      <w:proofErr w:type="spellStart"/>
      <w:r w:rsidR="00380134">
        <w:t>matlab</w:t>
      </w:r>
      <w:proofErr w:type="spellEnd"/>
      <w:r w:rsidR="00380134">
        <w:t>\</w:t>
      </w:r>
      <w:proofErr w:type="spellStart"/>
      <w:r w:rsidR="00380134">
        <w:t>CLI_</w:t>
      </w:r>
      <w:r w:rsidR="008D702E">
        <w:t>OneTime</w:t>
      </w:r>
      <w:r w:rsidR="00380134">
        <w:t>DataCapture_</w:t>
      </w:r>
      <w:r w:rsidR="00DF0CA1">
        <w:t>xxx_</w:t>
      </w:r>
      <w:r w:rsidR="00380134">
        <w:t>function.m</w:t>
      </w:r>
      <w:proofErr w:type="spellEnd"/>
      <w:r w:rsidR="00DF0CA1">
        <w:t>’</w:t>
      </w:r>
    </w:p>
    <w:p w:rsidR="00380134" w:rsidRDefault="00025F69" w:rsidP="00245684">
      <w:pPr>
        <w:pStyle w:val="Heading1"/>
        <w:numPr>
          <w:ilvl w:val="0"/>
          <w:numId w:val="4"/>
        </w:numPr>
        <w:ind w:hanging="720"/>
      </w:pPr>
      <w:r>
        <w:t xml:space="preserve">Run the MATLAB </w:t>
      </w:r>
      <w:r w:rsidR="003C7366">
        <w:t xml:space="preserve">data capture script </w:t>
      </w:r>
    </w:p>
    <w:p w:rsidR="003C7366" w:rsidRDefault="003C7366" w:rsidP="003C7366">
      <w:r>
        <w:t xml:space="preserve">MATLAB script uses some of the DCA1000 CLI executable and DLL library which is inside the radar studio directory.  Therefore, </w:t>
      </w:r>
      <w:r w:rsidR="00380134">
        <w:t xml:space="preserve">the </w:t>
      </w:r>
      <w:r>
        <w:t xml:space="preserve">MATLAB capture </w:t>
      </w:r>
      <w:r w:rsidR="00380134">
        <w:t>script</w:t>
      </w:r>
      <w:r>
        <w:t xml:space="preserve"> has to run</w:t>
      </w:r>
      <w:r w:rsidR="00380134">
        <w:t xml:space="preserve"> under </w:t>
      </w:r>
      <w:r w:rsidR="00025F69">
        <w:t xml:space="preserve">radar studio </w:t>
      </w:r>
      <w:proofErr w:type="spellStart"/>
      <w:r w:rsidR="00025F69">
        <w:t>PostProc</w:t>
      </w:r>
      <w:proofErr w:type="spellEnd"/>
      <w:r w:rsidR="00025F69">
        <w:t xml:space="preserve"> directory</w:t>
      </w:r>
      <w:r>
        <w:t>.  Then, we will add the script directory</w:t>
      </w:r>
      <w:r w:rsidR="00F94CB4">
        <w:t xml:space="preserve"> by using “</w:t>
      </w:r>
      <w:proofErr w:type="spellStart"/>
      <w:r w:rsidR="00F94CB4">
        <w:t>addpath</w:t>
      </w:r>
      <w:proofErr w:type="spellEnd"/>
      <w:r w:rsidR="00F94CB4">
        <w:t>”</w:t>
      </w:r>
      <w:r>
        <w:t>.  After that, we can</w:t>
      </w:r>
      <w:r w:rsidR="00380134">
        <w:t xml:space="preserve"> run </w:t>
      </w:r>
      <w:proofErr w:type="spellStart"/>
      <w:r w:rsidR="00291611" w:rsidRPr="00291611">
        <w:t>capture_example</w:t>
      </w:r>
      <w:proofErr w:type="spellEnd"/>
      <w:r>
        <w:t>.  An example is given below</w:t>
      </w:r>
      <w:r w:rsidR="0033187F">
        <w:t xml:space="preserve"> </w:t>
      </w:r>
      <w:r>
        <w:t>(</w:t>
      </w:r>
      <w:r w:rsidR="0033187F">
        <w:t xml:space="preserve">Please </w:t>
      </w:r>
      <w:r w:rsidRPr="00151A7C">
        <w:rPr>
          <w:color w:val="000000" w:themeColor="text1"/>
        </w:rPr>
        <w:t xml:space="preserve">replace </w:t>
      </w:r>
      <w:proofErr w:type="spellStart"/>
      <w:r w:rsidRPr="00151A7C">
        <w:rPr>
          <w:color w:val="000000" w:themeColor="text1"/>
        </w:rPr>
        <w:t>mmwave_studio_xx_xx_xx_xx</w:t>
      </w:r>
      <w:proofErr w:type="spellEnd"/>
      <w:r w:rsidRPr="00151A7C">
        <w:rPr>
          <w:color w:val="000000" w:themeColor="text1"/>
        </w:rPr>
        <w:t xml:space="preserve"> with the latest radar studio version name)</w:t>
      </w:r>
      <w:r w:rsidR="0033187F">
        <w:rPr>
          <w:color w:val="000000" w:themeColor="text1"/>
        </w:rPr>
        <w:t>:</w:t>
      </w:r>
      <w:r>
        <w:rPr>
          <w:color w:val="000000" w:themeColor="text1"/>
        </w:rPr>
        <w:t xml:space="preserve">  </w:t>
      </w:r>
    </w:p>
    <w:p w:rsidR="00380134" w:rsidRPr="003C7366" w:rsidRDefault="00025F69" w:rsidP="00380134">
      <w:pPr>
        <w:rPr>
          <w:color w:val="0070C0"/>
          <w:highlight w:val="yellow"/>
        </w:rPr>
      </w:pPr>
      <w:r>
        <w:t xml:space="preserve"> </w:t>
      </w:r>
      <w:r w:rsidR="00380134" w:rsidRPr="003C7366">
        <w:rPr>
          <w:color w:val="0070C0"/>
          <w:highlight w:val="yellow"/>
        </w:rPr>
        <w:t xml:space="preserve">&gt;&gt; </w:t>
      </w:r>
      <w:proofErr w:type="gramStart"/>
      <w:r w:rsidR="00380134" w:rsidRPr="003C7366">
        <w:rPr>
          <w:color w:val="0070C0"/>
          <w:highlight w:val="yellow"/>
        </w:rPr>
        <w:t>cd</w:t>
      </w:r>
      <w:proofErr w:type="gramEnd"/>
      <w:r w:rsidR="00380134" w:rsidRPr="003C7366">
        <w:rPr>
          <w:color w:val="0070C0"/>
          <w:highlight w:val="yellow"/>
        </w:rPr>
        <w:t xml:space="preserve"> C:\ti\mmwave_studio_</w:t>
      </w:r>
      <w:r w:rsidR="00151A7C" w:rsidRPr="003C7366">
        <w:rPr>
          <w:color w:val="0070C0"/>
          <w:highlight w:val="yellow"/>
        </w:rPr>
        <w:t>xx</w:t>
      </w:r>
      <w:r w:rsidR="00380134" w:rsidRPr="003C7366">
        <w:rPr>
          <w:color w:val="0070C0"/>
          <w:highlight w:val="yellow"/>
        </w:rPr>
        <w:t>_</w:t>
      </w:r>
      <w:r w:rsidR="00151A7C" w:rsidRPr="003C7366">
        <w:rPr>
          <w:color w:val="0070C0"/>
          <w:highlight w:val="yellow"/>
        </w:rPr>
        <w:t>xx</w:t>
      </w:r>
      <w:r w:rsidR="00380134" w:rsidRPr="003C7366">
        <w:rPr>
          <w:color w:val="0070C0"/>
          <w:highlight w:val="yellow"/>
        </w:rPr>
        <w:t>_</w:t>
      </w:r>
      <w:r w:rsidR="00151A7C" w:rsidRPr="003C7366">
        <w:rPr>
          <w:color w:val="0070C0"/>
          <w:highlight w:val="yellow"/>
        </w:rPr>
        <w:t>xx</w:t>
      </w:r>
      <w:r w:rsidR="00380134" w:rsidRPr="003C7366">
        <w:rPr>
          <w:color w:val="0070C0"/>
          <w:highlight w:val="yellow"/>
        </w:rPr>
        <w:t>_</w:t>
      </w:r>
      <w:r w:rsidR="00151A7C" w:rsidRPr="003C7366">
        <w:rPr>
          <w:color w:val="0070C0"/>
          <w:highlight w:val="yellow"/>
        </w:rPr>
        <w:t>xx</w:t>
      </w:r>
      <w:r w:rsidR="00380134" w:rsidRPr="003C7366">
        <w:rPr>
          <w:color w:val="0070C0"/>
          <w:highlight w:val="yellow"/>
        </w:rPr>
        <w:t>\mmWaveStudio\PostProc</w:t>
      </w:r>
    </w:p>
    <w:p w:rsidR="00380134" w:rsidRPr="00025F69" w:rsidRDefault="00380134" w:rsidP="00380134">
      <w:pPr>
        <w:rPr>
          <w:color w:val="0070C0"/>
        </w:rPr>
      </w:pPr>
      <w:r w:rsidRPr="003C7366">
        <w:rPr>
          <w:color w:val="0070C0"/>
          <w:highlight w:val="yellow"/>
        </w:rPr>
        <w:t xml:space="preserve">&gt;&gt; </w:t>
      </w:r>
      <w:proofErr w:type="spellStart"/>
      <w:proofErr w:type="gramStart"/>
      <w:r w:rsidRPr="003C7366">
        <w:rPr>
          <w:color w:val="0070C0"/>
          <w:highlight w:val="yellow"/>
        </w:rPr>
        <w:t>addpath</w:t>
      </w:r>
      <w:proofErr w:type="spellEnd"/>
      <w:proofErr w:type="gramEnd"/>
      <w:r w:rsidRPr="003C7366">
        <w:rPr>
          <w:color w:val="0070C0"/>
          <w:highlight w:val="yellow"/>
        </w:rPr>
        <w:t xml:space="preserve"> </w:t>
      </w:r>
      <w:r w:rsidR="00291611" w:rsidRPr="003C7366">
        <w:rPr>
          <w:color w:val="0070C0"/>
          <w:highlight w:val="yellow"/>
        </w:rPr>
        <w:t>C:\DCA1000CLI_dataCapture_</w:t>
      </w:r>
      <w:r w:rsidR="00291611" w:rsidRPr="00F94CB4">
        <w:rPr>
          <w:color w:val="0070C0"/>
          <w:highlight w:val="yellow"/>
        </w:rPr>
        <w:t>git\</w:t>
      </w:r>
      <w:r w:rsidR="00F94CB4" w:rsidRPr="00F94CB4">
        <w:rPr>
          <w:color w:val="0070C0"/>
          <w:highlight w:val="yellow"/>
        </w:rPr>
        <w:t>matlab</w:t>
      </w:r>
    </w:p>
    <w:p w:rsidR="00380134" w:rsidRDefault="008548DE" w:rsidP="00380134">
      <w:pPr>
        <w:rPr>
          <w:color w:val="0070C0"/>
        </w:rPr>
      </w:pPr>
      <w:r>
        <w:rPr>
          <w:color w:val="0070C0"/>
        </w:rPr>
        <w:lastRenderedPageBreak/>
        <w:t xml:space="preserve">&gt;&gt; </w:t>
      </w:r>
      <w:proofErr w:type="spellStart"/>
      <w:r w:rsidR="00291611" w:rsidRPr="00291611">
        <w:rPr>
          <w:color w:val="0070C0"/>
        </w:rPr>
        <w:t>capture_example</w:t>
      </w:r>
      <w:proofErr w:type="spellEnd"/>
    </w:p>
    <w:p w:rsidR="00350978" w:rsidRPr="00540AC4" w:rsidRDefault="00350978" w:rsidP="00380134">
      <w:pPr>
        <w:rPr>
          <w:color w:val="0070C0"/>
        </w:rPr>
      </w:pPr>
      <w:r>
        <w:rPr>
          <w:color w:val="000000" w:themeColor="text1"/>
        </w:rPr>
        <w:t xml:space="preserve">Inside the </w:t>
      </w:r>
      <w:r w:rsidR="0033187F">
        <w:rPr>
          <w:color w:val="000000" w:themeColor="text1"/>
        </w:rPr>
        <w:t>“</w:t>
      </w:r>
      <w:proofErr w:type="spellStart"/>
      <w:r>
        <w:rPr>
          <w:color w:val="000000" w:themeColor="text1"/>
        </w:rPr>
        <w:t>capture_example</w:t>
      </w:r>
      <w:r w:rsidR="0033187F">
        <w:rPr>
          <w:color w:val="000000" w:themeColor="text1"/>
        </w:rPr>
        <w:t>.m</w:t>
      </w:r>
      <w:proofErr w:type="spellEnd"/>
      <w:r w:rsidR="0033187F">
        <w:rPr>
          <w:color w:val="000000" w:themeColor="text1"/>
        </w:rPr>
        <w:t>”</w:t>
      </w:r>
      <w:r>
        <w:rPr>
          <w:color w:val="000000" w:themeColor="text1"/>
        </w:rPr>
        <w:t>, modified the “</w:t>
      </w:r>
      <w:proofErr w:type="spellStart"/>
      <w:r w:rsidR="000138E1">
        <w:rPr>
          <w:color w:val="000000" w:themeColor="text1"/>
        </w:rPr>
        <w:t>home</w:t>
      </w:r>
      <w:r>
        <w:rPr>
          <w:color w:val="000000" w:themeColor="text1"/>
        </w:rPr>
        <w:t>Dir</w:t>
      </w:r>
      <w:proofErr w:type="spellEnd"/>
      <w:r>
        <w:rPr>
          <w:color w:val="000000" w:themeColor="text1"/>
        </w:rPr>
        <w:t xml:space="preserve">” as needed. </w:t>
      </w:r>
    </w:p>
    <w:p w:rsidR="00AD5893" w:rsidRDefault="00AD5893" w:rsidP="00245684">
      <w:pPr>
        <w:pStyle w:val="Heading1"/>
        <w:numPr>
          <w:ilvl w:val="0"/>
          <w:numId w:val="4"/>
        </w:numPr>
        <w:ind w:hanging="720"/>
      </w:pPr>
      <w:r>
        <w:t>Main features in this example</w:t>
      </w:r>
    </w:p>
    <w:p w:rsidR="00C6432F" w:rsidRDefault="00AD5893" w:rsidP="00380134">
      <w:r>
        <w:t xml:space="preserve">The MATLAB script includes </w:t>
      </w:r>
      <w:r w:rsidR="00C6432F">
        <w:t>following main features:</w:t>
      </w:r>
    </w:p>
    <w:p w:rsidR="00C6432F" w:rsidRDefault="00C6432F" w:rsidP="00C6432F">
      <w:pPr>
        <w:pStyle w:val="ListParagraph"/>
        <w:numPr>
          <w:ilvl w:val="0"/>
          <w:numId w:val="1"/>
        </w:numPr>
      </w:pPr>
      <w:r>
        <w:t>Reset radar board</w:t>
      </w:r>
    </w:p>
    <w:p w:rsidR="00C6432F" w:rsidRDefault="00C6432F" w:rsidP="00C6432F">
      <w:pPr>
        <w:pStyle w:val="ListParagraph"/>
        <w:numPr>
          <w:ilvl w:val="0"/>
          <w:numId w:val="1"/>
        </w:numPr>
      </w:pPr>
      <w:r>
        <w:t xml:space="preserve">Configure the DCA1000 board through </w:t>
      </w:r>
      <w:r w:rsidR="00FC42D9">
        <w:t>.\</w:t>
      </w:r>
      <w:proofErr w:type="spellStart"/>
      <w:r w:rsidR="00FC42D9">
        <w:t>config</w:t>
      </w:r>
      <w:proofErr w:type="spellEnd"/>
      <w:r w:rsidR="00FC42D9">
        <w:t>\</w:t>
      </w:r>
      <w:proofErr w:type="spellStart"/>
      <w:r w:rsidRPr="00C6432F">
        <w:t>datacard_config.json</w:t>
      </w:r>
      <w:proofErr w:type="spellEnd"/>
    </w:p>
    <w:p w:rsidR="00C6432F" w:rsidRDefault="00AD5893" w:rsidP="00AD5893">
      <w:pPr>
        <w:pStyle w:val="ListParagraph"/>
        <w:numPr>
          <w:ilvl w:val="0"/>
          <w:numId w:val="1"/>
        </w:numPr>
      </w:pPr>
      <w:r>
        <w:t xml:space="preserve">Configure the radar sensor through serial port and configuration file </w:t>
      </w:r>
      <w:r w:rsidR="00FC42D9">
        <w:t>.\</w:t>
      </w:r>
      <w:proofErr w:type="spellStart"/>
      <w:r w:rsidR="00FC42D9">
        <w:t>config</w:t>
      </w:r>
      <w:proofErr w:type="spellEnd"/>
      <w:r w:rsidR="00FC42D9">
        <w:t>\</w:t>
      </w:r>
      <w:r w:rsidRPr="00AD5893">
        <w:t>chirp1_60G</w:t>
      </w:r>
      <w:r w:rsidR="00291611">
        <w:t>_ES2</w:t>
      </w:r>
      <w:r w:rsidRPr="00AD5893">
        <w:t>.cfg</w:t>
      </w:r>
    </w:p>
    <w:p w:rsidR="00AD5893" w:rsidRDefault="00AD5893" w:rsidP="00AD5893">
      <w:pPr>
        <w:pStyle w:val="ListParagraph"/>
        <w:numPr>
          <w:ilvl w:val="0"/>
          <w:numId w:val="1"/>
        </w:numPr>
      </w:pPr>
      <w:r>
        <w:t xml:space="preserve">Parameter parsing: get/derived the system parameter from the sensor configuration file, </w:t>
      </w:r>
      <w:r w:rsidR="00FC42D9">
        <w:t>such as</w:t>
      </w:r>
      <w:r>
        <w:t xml:space="preserve"> number of ADC</w:t>
      </w:r>
      <w:r w:rsidR="00DF0CA1">
        <w:t xml:space="preserve"> samples, </w:t>
      </w:r>
      <w:r>
        <w:t>range resolution and etc.</w:t>
      </w:r>
    </w:p>
    <w:p w:rsidR="00AD5893" w:rsidRDefault="00AD5893" w:rsidP="00AD5893">
      <w:pPr>
        <w:pStyle w:val="ListParagraph"/>
        <w:numPr>
          <w:ilvl w:val="0"/>
          <w:numId w:val="1"/>
        </w:numPr>
      </w:pPr>
      <w:r>
        <w:t>Stop sensor</w:t>
      </w:r>
    </w:p>
    <w:p w:rsidR="00AD5893" w:rsidRDefault="00AD5893" w:rsidP="00AD5893">
      <w:pPr>
        <w:pStyle w:val="ListParagraph"/>
        <w:numPr>
          <w:ilvl w:val="0"/>
          <w:numId w:val="1"/>
        </w:numPr>
      </w:pPr>
      <w:r>
        <w:t>Start the DCA1000 data capture</w:t>
      </w:r>
    </w:p>
    <w:p w:rsidR="00AD5893" w:rsidRDefault="00AD5893" w:rsidP="00AD5893">
      <w:pPr>
        <w:pStyle w:val="ListParagraph"/>
        <w:numPr>
          <w:ilvl w:val="0"/>
          <w:numId w:val="1"/>
        </w:numPr>
      </w:pPr>
      <w:r>
        <w:t>Restart sensor</w:t>
      </w:r>
    </w:p>
    <w:p w:rsidR="00AD5893" w:rsidRDefault="00AD5893" w:rsidP="00AD5893">
      <w:pPr>
        <w:pStyle w:val="ListParagraph"/>
        <w:numPr>
          <w:ilvl w:val="0"/>
          <w:numId w:val="1"/>
        </w:numPr>
      </w:pPr>
      <w:r>
        <w:t>Sto</w:t>
      </w:r>
      <w:r w:rsidR="00A82D76">
        <w:t>p DCA1000 data capture after pause for 3 second (users can change the capture file size by changing this pause time before sending stop command)</w:t>
      </w:r>
      <w:r>
        <w:t>.</w:t>
      </w:r>
    </w:p>
    <w:p w:rsidR="00245684" w:rsidRDefault="00AD5893" w:rsidP="00AD5893">
      <w:pPr>
        <w:pStyle w:val="ListParagraph"/>
        <w:numPr>
          <w:ilvl w:val="0"/>
          <w:numId w:val="1"/>
        </w:numPr>
      </w:pPr>
      <w:r>
        <w:t>Par</w:t>
      </w:r>
      <w:r w:rsidR="00245684">
        <w:t>se</w:t>
      </w:r>
      <w:r>
        <w:t xml:space="preserve"> the</w:t>
      </w:r>
      <w:r w:rsidR="00FC42D9">
        <w:t xml:space="preserve"> first frame of</w:t>
      </w:r>
      <w:r>
        <w:t xml:space="preserve"> capture</w:t>
      </w:r>
      <w:r w:rsidR="00291611">
        <w:t>d data</w:t>
      </w:r>
      <w:r>
        <w:t xml:space="preserve"> and apply range and Doppler FFT.  Plot the </w:t>
      </w:r>
      <w:r w:rsidR="00291611">
        <w:t>Doppler FFT output</w:t>
      </w:r>
      <w:r>
        <w:t xml:space="preserve"> to </w:t>
      </w:r>
      <w:r w:rsidR="00FC42D9">
        <w:t>quickly validate</w:t>
      </w:r>
      <w:r>
        <w:t xml:space="preserve"> the data.</w:t>
      </w:r>
      <w:r w:rsidR="00291611">
        <w:t xml:space="preserve">  </w:t>
      </w:r>
      <w:r w:rsidR="00245684">
        <w:t>Note that t</w:t>
      </w:r>
      <w:r w:rsidR="00291611">
        <w:t xml:space="preserve">his parsing function has some </w:t>
      </w:r>
      <w:r w:rsidR="00FC42D9">
        <w:t>limitations;</w:t>
      </w:r>
      <w:r w:rsidR="00245684">
        <w:t xml:space="preserve"> it matches with the following settings in configuration.  </w:t>
      </w:r>
    </w:p>
    <w:p w:rsidR="00245684" w:rsidRDefault="00245684" w:rsidP="00245684">
      <w:pPr>
        <w:pStyle w:val="ListParagraph"/>
        <w:numPr>
          <w:ilvl w:val="1"/>
          <w:numId w:val="1"/>
        </w:numPr>
      </w:pPr>
      <w:proofErr w:type="spellStart"/>
      <w:r>
        <w:t>reorderEnable</w:t>
      </w:r>
      <w:proofErr w:type="spellEnd"/>
      <w:r>
        <w:t xml:space="preserve"> is set to 1 inside </w:t>
      </w:r>
      <w:r w:rsidR="00FC42D9">
        <w:t>.\</w:t>
      </w:r>
      <w:proofErr w:type="spellStart"/>
      <w:r w:rsidR="00FC42D9">
        <w:t>config</w:t>
      </w:r>
      <w:proofErr w:type="spellEnd"/>
      <w:r w:rsidR="00FC42D9">
        <w:t>\</w:t>
      </w:r>
      <w:proofErr w:type="spellStart"/>
      <w:r w:rsidRPr="00245684">
        <w:t>datacard_config.json</w:t>
      </w:r>
      <w:proofErr w:type="spellEnd"/>
    </w:p>
    <w:p w:rsidR="00AD5893" w:rsidRDefault="00245684" w:rsidP="00245684">
      <w:pPr>
        <w:pStyle w:val="ListParagraph"/>
        <w:numPr>
          <w:ilvl w:val="1"/>
          <w:numId w:val="1"/>
        </w:numPr>
      </w:pPr>
      <w:proofErr w:type="spellStart"/>
      <w:proofErr w:type="gramStart"/>
      <w:r w:rsidRPr="00245684">
        <w:t>lvdsStreamCfg</w:t>
      </w:r>
      <w:proofErr w:type="spellEnd"/>
      <w:proofErr w:type="gramEnd"/>
      <w:r w:rsidRPr="00245684">
        <w:t xml:space="preserve"> -1 0 1 0</w:t>
      </w:r>
      <w:r>
        <w:t xml:space="preserve">  inside radar configuration </w:t>
      </w:r>
      <w:r w:rsidR="00FC42D9">
        <w:t xml:space="preserve">file </w:t>
      </w:r>
      <w:r>
        <w:t xml:space="preserve">to disable header </w:t>
      </w:r>
      <w:r w:rsidR="00FC42D9">
        <w:t>bytes</w:t>
      </w:r>
      <w:r>
        <w:t xml:space="preserve"> and disable point cloud</w:t>
      </w:r>
      <w:r w:rsidR="00FC42D9">
        <w:t xml:space="preserve"> to transfer through LVDS</w:t>
      </w:r>
      <w:r>
        <w:t xml:space="preserve">.    </w:t>
      </w:r>
      <w:r w:rsidR="00291611">
        <w:t xml:space="preserve"> </w:t>
      </w:r>
    </w:p>
    <w:p w:rsidR="00245684" w:rsidRDefault="00245684" w:rsidP="00245684">
      <w:pPr>
        <w:pStyle w:val="ListParagraph"/>
        <w:numPr>
          <w:ilvl w:val="1"/>
          <w:numId w:val="1"/>
        </w:numPr>
      </w:pPr>
      <w:proofErr w:type="spellStart"/>
      <w:proofErr w:type="gramStart"/>
      <w:r w:rsidRPr="00245684">
        <w:t>adcbufCfg</w:t>
      </w:r>
      <w:proofErr w:type="spellEnd"/>
      <w:proofErr w:type="gramEnd"/>
      <w:r w:rsidRPr="00245684">
        <w:t xml:space="preserve"> -1 0 1 1 1</w:t>
      </w:r>
      <w:r>
        <w:t xml:space="preserve"> inside radar configuration </w:t>
      </w:r>
      <w:r w:rsidR="00640860">
        <w:t>file, only have one option in ADC buffer that</w:t>
      </w:r>
      <w:r>
        <w:t xml:space="preserve"> Q sample before I sample. </w:t>
      </w:r>
    </w:p>
    <w:p w:rsidR="00245684" w:rsidRDefault="00245684" w:rsidP="00245684">
      <w:pPr>
        <w:ind w:left="1080"/>
      </w:pPr>
      <w:r>
        <w:t>IF any of these setting</w:t>
      </w:r>
      <w:r w:rsidR="00FC42D9">
        <w:t>s</w:t>
      </w:r>
      <w:r>
        <w:t xml:space="preserve"> change, the parsing function has to be modified.</w:t>
      </w:r>
    </w:p>
    <w:p w:rsidR="000517B4" w:rsidRDefault="00245684" w:rsidP="000517B4">
      <w:pPr>
        <w:pStyle w:val="ListParagraph"/>
        <w:numPr>
          <w:ilvl w:val="0"/>
          <w:numId w:val="1"/>
        </w:numPr>
      </w:pPr>
      <w:r>
        <w:t>Save</w:t>
      </w:r>
      <w:r w:rsidR="00AD5893">
        <w:t xml:space="preserve"> the capture data into a unique </w:t>
      </w:r>
      <w:r w:rsidR="00291611">
        <w:t>file name</w:t>
      </w:r>
      <w:r w:rsidR="00D22FD1">
        <w:t xml:space="preserve"> based on test name and</w:t>
      </w:r>
      <w:r w:rsidR="00AD5893">
        <w:t xml:space="preserve"> configuration file name</w:t>
      </w:r>
      <w:r w:rsidR="00291611">
        <w:t>.</w:t>
      </w:r>
    </w:p>
    <w:p w:rsidR="00F45583" w:rsidRDefault="00F45583" w:rsidP="00245684">
      <w:pPr>
        <w:pStyle w:val="Heading1"/>
        <w:numPr>
          <w:ilvl w:val="0"/>
          <w:numId w:val="4"/>
        </w:numPr>
        <w:ind w:hanging="720"/>
      </w:pPr>
      <w:r>
        <w:t xml:space="preserve">Easy ways to adapt to </w:t>
      </w:r>
      <w:r w:rsidR="00000E0A">
        <w:t>the new use case</w:t>
      </w:r>
    </w:p>
    <w:p w:rsidR="005541DB" w:rsidRPr="00245684" w:rsidRDefault="00AD5893" w:rsidP="00245684">
      <w:pPr>
        <w:pStyle w:val="ListParagraph"/>
        <w:numPr>
          <w:ilvl w:val="0"/>
          <w:numId w:val="1"/>
        </w:numPr>
      </w:pPr>
      <w:r>
        <w:t xml:space="preserve">Come up with your own chirp configuration file (instead of </w:t>
      </w:r>
      <w:r w:rsidR="00664279">
        <w:t xml:space="preserve">using </w:t>
      </w:r>
      <w:r>
        <w:t>chirp1_60G</w:t>
      </w:r>
      <w:r w:rsidR="00664279">
        <w:t>_ES2</w:t>
      </w:r>
      <w:r>
        <w:t>.cfg)</w:t>
      </w:r>
      <w:r w:rsidR="00F45583">
        <w:t xml:space="preserve">.  </w:t>
      </w:r>
      <w:r w:rsidR="0069356C">
        <w:t xml:space="preserve"> Users are encouraged to change the profile/chirp/frame configuration, but keep the rest of the settings.</w:t>
      </w:r>
    </w:p>
    <w:p w:rsidR="00151A7C" w:rsidRDefault="00151A7C" w:rsidP="00245684">
      <w:pPr>
        <w:pStyle w:val="Heading1"/>
        <w:numPr>
          <w:ilvl w:val="0"/>
          <w:numId w:val="4"/>
        </w:numPr>
        <w:ind w:hanging="720"/>
      </w:pPr>
      <w:r>
        <w:t xml:space="preserve">MATLAB </w:t>
      </w:r>
      <w:proofErr w:type="spellStart"/>
      <w:r>
        <w:t>licence</w:t>
      </w:r>
      <w:proofErr w:type="spellEnd"/>
      <w:r w:rsidR="00FA7AC6">
        <w:t xml:space="preserve"> issue</w:t>
      </w:r>
    </w:p>
    <w:p w:rsidR="00151A7C" w:rsidRDefault="00151A7C" w:rsidP="00151A7C">
      <w:r>
        <w:t>To run the data capture, we need to disable WIFI and other network, and only connect with the DCA1000 board.  If users only have floating MATLAB LICENCE, then you may have trouble running capture script</w:t>
      </w:r>
      <w:r w:rsidR="00973C57">
        <w:t xml:space="preserve"> for a long time</w:t>
      </w:r>
      <w:r>
        <w:t>.  In that case, users can generate a MATLAB executable as below:</w:t>
      </w:r>
    </w:p>
    <w:p w:rsidR="00151A7C" w:rsidRDefault="00151A7C" w:rsidP="00151A7C">
      <w:r>
        <w:lastRenderedPageBreak/>
        <w:t xml:space="preserve">&gt;&gt; </w:t>
      </w:r>
      <w:proofErr w:type="gramStart"/>
      <w:r>
        <w:t>mcc</w:t>
      </w:r>
      <w:proofErr w:type="gramEnd"/>
      <w:r>
        <w:t xml:space="preserve"> –m </w:t>
      </w:r>
      <w:proofErr w:type="spellStart"/>
      <w:r>
        <w:t>CLI_</w:t>
      </w:r>
      <w:r w:rsidR="00973C57">
        <w:t>OneTime</w:t>
      </w:r>
      <w:r>
        <w:t>DataCapture_</w:t>
      </w:r>
      <w:r w:rsidR="00DE7DAC">
        <w:t>xxx_</w:t>
      </w:r>
      <w:r>
        <w:t>function.m</w:t>
      </w:r>
      <w:proofErr w:type="spellEnd"/>
    </w:p>
    <w:p w:rsidR="00151A7C" w:rsidRPr="00151A7C" w:rsidRDefault="00151A7C" w:rsidP="00245684">
      <w:r>
        <w:t xml:space="preserve">Then </w:t>
      </w:r>
      <w:r w:rsidRPr="00151A7C">
        <w:t xml:space="preserve">save the execution function under </w:t>
      </w:r>
      <w:r>
        <w:t>C:\ti\mmwave_studio_xx_xx_xx_xx</w:t>
      </w:r>
      <w:r w:rsidRPr="00151A7C">
        <w:t>\mmWaveStudio\PostProc</w:t>
      </w:r>
      <w:r w:rsidR="00341E78">
        <w:t xml:space="preserve">.  </w:t>
      </w:r>
    </w:p>
    <w:p w:rsidR="00151A7C" w:rsidRDefault="00151A7C" w:rsidP="00151A7C">
      <w:pPr>
        <w:autoSpaceDE w:val="0"/>
        <w:autoSpaceDN w:val="0"/>
        <w:adjustRightInd w:val="0"/>
        <w:spacing w:after="0" w:line="240" w:lineRule="auto"/>
        <w:rPr>
          <w:rFonts w:ascii="Courier New" w:hAnsi="Courier New" w:cs="Courier New"/>
          <w:sz w:val="24"/>
          <w:szCs w:val="24"/>
        </w:rPr>
      </w:pPr>
    </w:p>
    <w:sectPr w:rsidR="00151A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27705"/>
    <w:multiLevelType w:val="hybridMultilevel"/>
    <w:tmpl w:val="81E22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C44131"/>
    <w:multiLevelType w:val="hybridMultilevel"/>
    <w:tmpl w:val="8730B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795815"/>
    <w:multiLevelType w:val="hybridMultilevel"/>
    <w:tmpl w:val="2578C9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3C5676F6"/>
    <w:multiLevelType w:val="hybridMultilevel"/>
    <w:tmpl w:val="38AA34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446F1E52"/>
    <w:multiLevelType w:val="hybridMultilevel"/>
    <w:tmpl w:val="A530A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CEF3256"/>
    <w:multiLevelType w:val="hybridMultilevel"/>
    <w:tmpl w:val="DBCE26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134"/>
    <w:rsid w:val="00000E0A"/>
    <w:rsid w:val="000138E1"/>
    <w:rsid w:val="00015455"/>
    <w:rsid w:val="00025F69"/>
    <w:rsid w:val="000517B4"/>
    <w:rsid w:val="00151A7C"/>
    <w:rsid w:val="00165D64"/>
    <w:rsid w:val="00245684"/>
    <w:rsid w:val="00291611"/>
    <w:rsid w:val="002E5F7C"/>
    <w:rsid w:val="00314768"/>
    <w:rsid w:val="0033187F"/>
    <w:rsid w:val="00341E78"/>
    <w:rsid w:val="00350978"/>
    <w:rsid w:val="00380134"/>
    <w:rsid w:val="003C7366"/>
    <w:rsid w:val="003E0286"/>
    <w:rsid w:val="004533F5"/>
    <w:rsid w:val="004A5908"/>
    <w:rsid w:val="004B4161"/>
    <w:rsid w:val="00540AC4"/>
    <w:rsid w:val="005541DB"/>
    <w:rsid w:val="00640860"/>
    <w:rsid w:val="00664279"/>
    <w:rsid w:val="0069356C"/>
    <w:rsid w:val="00702D93"/>
    <w:rsid w:val="00804669"/>
    <w:rsid w:val="00826EE2"/>
    <w:rsid w:val="008519DE"/>
    <w:rsid w:val="008548DE"/>
    <w:rsid w:val="008D702E"/>
    <w:rsid w:val="00973C57"/>
    <w:rsid w:val="00A14E38"/>
    <w:rsid w:val="00A45B3C"/>
    <w:rsid w:val="00A540AB"/>
    <w:rsid w:val="00A82D76"/>
    <w:rsid w:val="00A85811"/>
    <w:rsid w:val="00AD367E"/>
    <w:rsid w:val="00AD5893"/>
    <w:rsid w:val="00AE683D"/>
    <w:rsid w:val="00B400A0"/>
    <w:rsid w:val="00B442FF"/>
    <w:rsid w:val="00B73231"/>
    <w:rsid w:val="00C05B51"/>
    <w:rsid w:val="00C6432F"/>
    <w:rsid w:val="00CA05F6"/>
    <w:rsid w:val="00CD4154"/>
    <w:rsid w:val="00D22FD1"/>
    <w:rsid w:val="00DA0B43"/>
    <w:rsid w:val="00DE7DAC"/>
    <w:rsid w:val="00DF0CA1"/>
    <w:rsid w:val="00ED1263"/>
    <w:rsid w:val="00EE5CBD"/>
    <w:rsid w:val="00EF4C2E"/>
    <w:rsid w:val="00F07C80"/>
    <w:rsid w:val="00F304DC"/>
    <w:rsid w:val="00F45583"/>
    <w:rsid w:val="00F94CB4"/>
    <w:rsid w:val="00FA7AC6"/>
    <w:rsid w:val="00FC42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801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13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65D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D64"/>
    <w:rPr>
      <w:rFonts w:ascii="Tahoma" w:hAnsi="Tahoma" w:cs="Tahoma"/>
      <w:sz w:val="16"/>
      <w:szCs w:val="16"/>
    </w:rPr>
  </w:style>
  <w:style w:type="paragraph" w:styleId="ListParagraph">
    <w:name w:val="List Paragraph"/>
    <w:basedOn w:val="Normal"/>
    <w:uiPriority w:val="34"/>
    <w:qFormat/>
    <w:rsid w:val="00C6432F"/>
    <w:pPr>
      <w:ind w:left="720"/>
      <w:contextualSpacing/>
    </w:pPr>
  </w:style>
  <w:style w:type="table" w:styleId="TableGrid">
    <w:name w:val="Table Grid"/>
    <w:basedOn w:val="TableNormal"/>
    <w:uiPriority w:val="59"/>
    <w:rsid w:val="00EE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8013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0134"/>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165D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5D64"/>
    <w:rPr>
      <w:rFonts w:ascii="Tahoma" w:hAnsi="Tahoma" w:cs="Tahoma"/>
      <w:sz w:val="16"/>
      <w:szCs w:val="16"/>
    </w:rPr>
  </w:style>
  <w:style w:type="paragraph" w:styleId="ListParagraph">
    <w:name w:val="List Paragraph"/>
    <w:basedOn w:val="Normal"/>
    <w:uiPriority w:val="34"/>
    <w:qFormat/>
    <w:rsid w:val="00C6432F"/>
    <w:pPr>
      <w:ind w:left="720"/>
      <w:contextualSpacing/>
    </w:pPr>
  </w:style>
  <w:style w:type="table" w:styleId="TableGrid">
    <w:name w:val="Table Grid"/>
    <w:basedOn w:val="TableNormal"/>
    <w:uiPriority w:val="59"/>
    <w:rsid w:val="00EE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1109</TotalTime>
  <Pages>4</Pages>
  <Words>849</Words>
  <Characters>4843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Texas Instruments, Inc.</Company>
  <LinksUpToDate>false</LinksUpToDate>
  <CharactersWithSpaces>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Yang, Zigang</dc:creator>
  <cp:lastModifiedBy>Yang, Zigang</cp:lastModifiedBy>
  <cp:revision>50</cp:revision>
  <cp:lastPrinted>2020-08-15T03:04:00Z</cp:lastPrinted>
  <dcterms:created xsi:type="dcterms:W3CDTF">2020-05-20T22:07:00Z</dcterms:created>
  <dcterms:modified xsi:type="dcterms:W3CDTF">2021-06-24T15:25:00Z</dcterms:modified>
</cp:coreProperties>
</file>