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F7" w:rsidRDefault="0051237E">
      <w:bookmarkStart w:id="0" w:name="_GoBack"/>
      <w:r w:rsidRPr="0051237E">
        <w:drawing>
          <wp:inline distT="0" distB="0" distL="0" distR="0" wp14:anchorId="3693DC26" wp14:editId="584ADBD5">
            <wp:extent cx="5943600" cy="2622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2B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7E"/>
    <w:rsid w:val="0051237E"/>
    <w:rsid w:val="00A837FA"/>
    <w:rsid w:val="00D8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3C9CD-A60B-4E31-AE1F-83D17167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SAFRAN Electrical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Mark (SAFRAN ELECTRONICS &amp; DEFENSE CANADA)</dc:creator>
  <cp:keywords/>
  <dc:description/>
  <cp:lastModifiedBy>LIANG Mark (SAFRAN ELECTRONICS &amp; DEFENSE CANADA)</cp:lastModifiedBy>
  <cp:revision>1</cp:revision>
  <dcterms:created xsi:type="dcterms:W3CDTF">2024-03-05T21:40:00Z</dcterms:created>
  <dcterms:modified xsi:type="dcterms:W3CDTF">2024-03-05T21:42:00Z</dcterms:modified>
</cp:coreProperties>
</file>