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840" w:rsidRPr="00A86840" w:rsidRDefault="00A86840" w:rsidP="00A86840">
      <w:pPr>
        <w:rPr>
          <w:rFonts w:ascii="Arial" w:hAnsi="Arial" w:cs="Arial"/>
        </w:rPr>
      </w:pPr>
      <w:r w:rsidRPr="00A86840">
        <w:rPr>
          <w:rFonts w:ascii="Arial" w:hAnsi="Arial" w:cs="Arial"/>
        </w:rPr>
        <w:t xml:space="preserve">Hi </w:t>
      </w:r>
      <w:r w:rsidRPr="00A86840">
        <w:rPr>
          <w:rFonts w:ascii="Arial" w:hAnsi="Arial" w:cs="Arial"/>
        </w:rPr>
        <w:t>Team</w:t>
      </w:r>
      <w:r w:rsidRPr="00A86840">
        <w:rPr>
          <w:rFonts w:ascii="Arial" w:hAnsi="Arial" w:cs="Arial"/>
        </w:rPr>
        <w:t>,</w:t>
      </w:r>
      <w:bookmarkStart w:id="0" w:name="_GoBack"/>
      <w:bookmarkEnd w:id="0"/>
    </w:p>
    <w:p w:rsidR="00A86840" w:rsidRPr="00A86840" w:rsidRDefault="00A86840" w:rsidP="00A86840">
      <w:pPr>
        <w:rPr>
          <w:rFonts w:ascii="Arial" w:hAnsi="Arial" w:cs="Arial"/>
        </w:rPr>
      </w:pPr>
      <w:r w:rsidRPr="00A86840">
        <w:rPr>
          <w:rFonts w:ascii="Arial" w:hAnsi="Arial" w:cs="Arial"/>
        </w:rPr>
        <w:t>I</w:t>
      </w:r>
      <w:r w:rsidRPr="00A86840">
        <w:rPr>
          <w:rFonts w:ascii="Arial" w:hAnsi="Arial" w:cs="Arial"/>
        </w:rPr>
        <w:t xml:space="preserve"> would like to understand if ability of the device to provide communication signal.</w:t>
      </w:r>
    </w:p>
    <w:p w:rsidR="00A86840" w:rsidRPr="00A86840" w:rsidRDefault="00A86840" w:rsidP="00A86840">
      <w:pPr>
        <w:rPr>
          <w:rFonts w:ascii="Arial" w:hAnsi="Arial" w:cs="Arial"/>
        </w:rPr>
      </w:pPr>
      <w:r w:rsidRPr="00A86840">
        <w:rPr>
          <w:rFonts w:ascii="Arial" w:hAnsi="Arial" w:cs="Arial"/>
        </w:rPr>
        <w:t>Sending you example of signals that we would like to produce, need to know if this device can work in such mode to provide it. I’m talking about sending (without listening) sequence of frequencies and PWM. See below:</w:t>
      </w:r>
    </w:p>
    <w:p w:rsidR="00A86840" w:rsidRDefault="00A86840" w:rsidP="00A86840">
      <w:pPr>
        <w:rPr>
          <w:color w:val="993366"/>
        </w:rPr>
      </w:pPr>
    </w:p>
    <w:tbl>
      <w:tblPr>
        <w:tblW w:w="4003" w:type="dxa"/>
        <w:tblInd w:w="10" w:type="dxa"/>
        <w:tblCellMar>
          <w:left w:w="0" w:type="dxa"/>
          <w:right w:w="0" w:type="dxa"/>
        </w:tblCellMar>
        <w:tblLook w:val="04A0" w:firstRow="1" w:lastRow="0" w:firstColumn="1" w:lastColumn="0" w:noHBand="0" w:noVBand="1"/>
      </w:tblPr>
      <w:tblGrid>
        <w:gridCol w:w="2020"/>
        <w:gridCol w:w="875"/>
        <w:gridCol w:w="1109"/>
      </w:tblGrid>
      <w:tr w:rsidR="00A86840" w:rsidTr="00A86840">
        <w:trPr>
          <w:trHeight w:val="315"/>
        </w:trPr>
        <w:tc>
          <w:tcPr>
            <w:tcW w:w="20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Bit Duration [</w:t>
            </w:r>
            <w:proofErr w:type="spellStart"/>
            <w:r>
              <w:rPr>
                <w:color w:val="000000"/>
              </w:rPr>
              <w:t>msec</w:t>
            </w:r>
            <w:proofErr w:type="spellEnd"/>
            <w:r>
              <w:rPr>
                <w:color w:val="000000"/>
              </w:rPr>
              <w:t>]</w:t>
            </w:r>
          </w:p>
        </w:tc>
        <w:tc>
          <w:tcPr>
            <w:tcW w:w="1983"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 xml:space="preserve">DC%/ </w:t>
            </w:r>
            <w:proofErr w:type="spellStart"/>
            <w:r>
              <w:rPr>
                <w:color w:val="000000"/>
              </w:rPr>
              <w:t>Freq</w:t>
            </w:r>
            <w:proofErr w:type="spellEnd"/>
            <w:r>
              <w:rPr>
                <w:color w:val="000000"/>
              </w:rPr>
              <w:t> </w:t>
            </w:r>
          </w:p>
        </w:tc>
      </w:tr>
      <w:tr w:rsidR="00A86840" w:rsidTr="00A86840">
        <w:trPr>
          <w:trHeight w:val="300"/>
        </w:trPr>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10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2.35%</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40.8 kHz</w:t>
            </w:r>
          </w:p>
        </w:tc>
      </w:tr>
      <w:tr w:rsidR="00A86840" w:rsidTr="00A86840">
        <w:trPr>
          <w:trHeight w:val="300"/>
        </w:trPr>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10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18.70%</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42.55 kHz</w:t>
            </w:r>
          </w:p>
        </w:tc>
      </w:tr>
      <w:tr w:rsidR="00A86840" w:rsidTr="00A86840">
        <w:trPr>
          <w:trHeight w:val="300"/>
        </w:trPr>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10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44.42%</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44.44 kHz</w:t>
            </w:r>
          </w:p>
        </w:tc>
      </w:tr>
      <w:tr w:rsidR="00A86840" w:rsidTr="00A86840">
        <w:trPr>
          <w:trHeight w:val="300"/>
        </w:trPr>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10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9.18%</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41.667 kHz</w:t>
            </w:r>
          </w:p>
        </w:tc>
      </w:tr>
      <w:tr w:rsidR="00A86840" w:rsidTr="00A86840">
        <w:trPr>
          <w:trHeight w:val="300"/>
        </w:trPr>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10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32.90%</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43.47 kHz</w:t>
            </w:r>
          </w:p>
        </w:tc>
      </w:tr>
      <w:tr w:rsidR="00A86840" w:rsidTr="00A86840">
        <w:trPr>
          <w:trHeight w:val="300"/>
        </w:trPr>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10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18.41%</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37.035 kHz</w:t>
            </w:r>
          </w:p>
        </w:tc>
      </w:tr>
      <w:tr w:rsidR="00A86840" w:rsidTr="00A86840">
        <w:trPr>
          <w:trHeight w:val="300"/>
        </w:trPr>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10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8.93%</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38.462 kHz</w:t>
            </w:r>
          </w:p>
        </w:tc>
      </w:tr>
      <w:tr w:rsidR="00A86840" w:rsidTr="00A86840">
        <w:trPr>
          <w:trHeight w:val="300"/>
        </w:trPr>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10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3.63%</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40 kHz</w:t>
            </w:r>
          </w:p>
        </w:tc>
      </w:tr>
      <w:tr w:rsidR="00A86840" w:rsidTr="00A86840">
        <w:trPr>
          <w:trHeight w:val="300"/>
        </w:trPr>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10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15.73%</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37.74 kHz</w:t>
            </w:r>
          </w:p>
        </w:tc>
      </w:tr>
      <w:tr w:rsidR="00A86840" w:rsidTr="00A86840">
        <w:trPr>
          <w:trHeight w:val="300"/>
        </w:trPr>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10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5.60%</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39.216 kHz</w:t>
            </w:r>
          </w:p>
        </w:tc>
      </w:tr>
      <w:tr w:rsidR="00A86840" w:rsidTr="00A86840">
        <w:trPr>
          <w:trHeight w:val="300"/>
        </w:trPr>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10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2.35%</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40.8 kHz</w:t>
            </w:r>
          </w:p>
        </w:tc>
      </w:tr>
      <w:tr w:rsidR="00A86840" w:rsidTr="00A86840">
        <w:trPr>
          <w:trHeight w:val="300"/>
        </w:trPr>
        <w:tc>
          <w:tcPr>
            <w:tcW w:w="20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10</w:t>
            </w:r>
          </w:p>
        </w:tc>
        <w:tc>
          <w:tcPr>
            <w:tcW w:w="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18.70%</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86840" w:rsidRDefault="00A86840">
            <w:pPr>
              <w:jc w:val="center"/>
              <w:rPr>
                <w:color w:val="000000"/>
              </w:rPr>
            </w:pPr>
            <w:r>
              <w:rPr>
                <w:color w:val="000000"/>
              </w:rPr>
              <w:t>42.55 kHz</w:t>
            </w:r>
          </w:p>
        </w:tc>
      </w:tr>
    </w:tbl>
    <w:p w:rsidR="00A86840" w:rsidRDefault="00A86840" w:rsidP="00A86840">
      <w:pPr>
        <w:rPr>
          <w:color w:val="993366"/>
        </w:rPr>
      </w:pPr>
    </w:p>
    <w:p w:rsidR="00A86840" w:rsidRDefault="00A86840" w:rsidP="00A86840">
      <w:pPr>
        <w:rPr>
          <w:color w:val="993366"/>
        </w:rPr>
      </w:pPr>
    </w:p>
    <w:p w:rsidR="00A86840" w:rsidRDefault="00A86840" w:rsidP="00A86840">
      <w:pPr>
        <w:rPr>
          <w:color w:val="993366"/>
        </w:rPr>
      </w:pPr>
      <w:r>
        <w:rPr>
          <w:noProof/>
          <w:color w:val="993366"/>
        </w:rPr>
        <w:drawing>
          <wp:inline distT="0" distB="0" distL="0" distR="0">
            <wp:extent cx="3082290" cy="2450465"/>
            <wp:effectExtent l="0" t="0" r="3810" b="6985"/>
            <wp:docPr id="1" name="Picture 1" descr="cid:image002.png@01D43467.701D2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43467.701D20E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082290" cy="2450465"/>
                    </a:xfrm>
                    <a:prstGeom prst="rect">
                      <a:avLst/>
                    </a:prstGeom>
                    <a:noFill/>
                    <a:ln>
                      <a:noFill/>
                    </a:ln>
                  </pic:spPr>
                </pic:pic>
              </a:graphicData>
            </a:graphic>
          </wp:inline>
        </w:drawing>
      </w:r>
    </w:p>
    <w:p w:rsidR="00A86840" w:rsidRDefault="00A86840" w:rsidP="00A86840">
      <w:pPr>
        <w:rPr>
          <w:color w:val="993366"/>
        </w:rPr>
      </w:pPr>
    </w:p>
    <w:p w:rsidR="00A86840" w:rsidRDefault="00A86840" w:rsidP="00A86840">
      <w:pPr>
        <w:rPr>
          <w:color w:val="993366"/>
        </w:rPr>
      </w:pPr>
    </w:p>
    <w:p w:rsidR="00A86840" w:rsidRPr="00A86840" w:rsidRDefault="00A86840">
      <w:pPr>
        <w:rPr>
          <w:rFonts w:ascii="Arial" w:hAnsi="Arial" w:cs="Arial"/>
        </w:rPr>
      </w:pPr>
      <w:r w:rsidRPr="00A86840">
        <w:rPr>
          <w:rFonts w:ascii="Arial" w:hAnsi="Arial" w:cs="Arial"/>
        </w:rPr>
        <w:t>Thanks,</w:t>
      </w:r>
    </w:p>
    <w:p w:rsidR="00A86840" w:rsidRPr="00A86840" w:rsidRDefault="00A86840">
      <w:pPr>
        <w:rPr>
          <w:rFonts w:ascii="Arial" w:hAnsi="Arial" w:cs="Arial"/>
        </w:rPr>
      </w:pPr>
      <w:r w:rsidRPr="00A86840">
        <w:rPr>
          <w:rFonts w:ascii="Arial" w:hAnsi="Arial" w:cs="Arial"/>
        </w:rPr>
        <w:t>Shlomi</w:t>
      </w:r>
    </w:p>
    <w:sectPr w:rsidR="00A86840" w:rsidRPr="00A86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40"/>
    <w:rsid w:val="00421A8A"/>
    <w:rsid w:val="00A8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8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840"/>
    <w:rPr>
      <w:rFonts w:ascii="Tahoma" w:hAnsi="Tahoma" w:cs="Tahoma"/>
      <w:sz w:val="16"/>
      <w:szCs w:val="16"/>
    </w:rPr>
  </w:style>
  <w:style w:type="character" w:customStyle="1" w:styleId="BalloonTextChar">
    <w:name w:val="Balloon Text Char"/>
    <w:basedOn w:val="DefaultParagraphFont"/>
    <w:link w:val="BalloonText"/>
    <w:uiPriority w:val="99"/>
    <w:semiHidden/>
    <w:rsid w:val="00A868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8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840"/>
    <w:rPr>
      <w:rFonts w:ascii="Tahoma" w:hAnsi="Tahoma" w:cs="Tahoma"/>
      <w:sz w:val="16"/>
      <w:szCs w:val="16"/>
    </w:rPr>
  </w:style>
  <w:style w:type="character" w:customStyle="1" w:styleId="BalloonTextChar">
    <w:name w:val="Balloon Text Char"/>
    <w:basedOn w:val="DefaultParagraphFont"/>
    <w:link w:val="BalloonText"/>
    <w:uiPriority w:val="99"/>
    <w:semiHidden/>
    <w:rsid w:val="00A868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9234">
      <w:bodyDiv w:val="1"/>
      <w:marLeft w:val="0"/>
      <w:marRight w:val="0"/>
      <w:marTop w:val="0"/>
      <w:marBottom w:val="0"/>
      <w:divBdr>
        <w:top w:val="none" w:sz="0" w:space="0" w:color="auto"/>
        <w:left w:val="none" w:sz="0" w:space="0" w:color="auto"/>
        <w:bottom w:val="none" w:sz="0" w:space="0" w:color="auto"/>
        <w:right w:val="none" w:sz="0" w:space="0" w:color="auto"/>
      </w:divBdr>
    </w:div>
    <w:div w:id="124036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2.png@01D43467.701D20E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shlomi</dc:creator>
  <cp:lastModifiedBy>shlomi</cp:lastModifiedBy>
  <cp:revision>1</cp:revision>
  <dcterms:created xsi:type="dcterms:W3CDTF">2018-08-20T17:34:00Z</dcterms:created>
  <dcterms:modified xsi:type="dcterms:W3CDTF">2018-08-20T17:39:00Z</dcterms:modified>
</cp:coreProperties>
</file>