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CE" w:rsidRDefault="002368CE" w:rsidP="002368CE"/>
    <w:p w:rsidR="002368CE" w:rsidRDefault="002368CE" w:rsidP="002368CE">
      <w:pPr>
        <w:pStyle w:val="Caption"/>
        <w:keepNext/>
        <w:spacing w:before="200" w:after="120"/>
        <w:rPr>
          <w:rFonts w:ascii="Cambria" w:hAnsi="Cambria"/>
          <w:b/>
          <w:bCs/>
          <w:color w:val="5B9BD5"/>
          <w:sz w:val="18"/>
          <w:szCs w:val="18"/>
        </w:rPr>
      </w:pPr>
      <w:bookmarkStart w:id="0" w:name="_Ref324423966"/>
      <w:bookmarkStart w:id="1" w:name="_Toc437607483"/>
      <w:bookmarkStart w:id="2" w:name="_Toc440016053"/>
      <w:bookmarkStart w:id="3" w:name="_Toc321468389"/>
      <w:bookmarkStart w:id="4" w:name="_Ref394656492"/>
      <w:bookmarkStart w:id="5" w:name="_Ref303178252"/>
      <w:bookmarkEnd w:id="0"/>
      <w:bookmarkEnd w:id="1"/>
      <w:bookmarkEnd w:id="2"/>
      <w:bookmarkEnd w:id="3"/>
      <w:bookmarkEnd w:id="4"/>
      <w:bookmarkEnd w:id="5"/>
      <w:r>
        <w:rPr>
          <w:rFonts w:ascii="Cambria" w:hAnsi="Cambria"/>
          <w:b/>
          <w:bCs/>
          <w:color w:val="5B9BD5"/>
          <w:sz w:val="18"/>
          <w:szCs w:val="18"/>
        </w:rPr>
        <w:t>Table 6</w:t>
      </w:r>
      <w:r>
        <w:rPr>
          <w:rFonts w:ascii="Cambria" w:hAnsi="Cambria"/>
          <w:b/>
          <w:bCs/>
          <w:color w:val="5B9BD5"/>
          <w:sz w:val="18"/>
          <w:szCs w:val="18"/>
        </w:rPr>
        <w:noBreakHyphen/>
        <w:t>4 Control Message Types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2723"/>
        <w:gridCol w:w="1733"/>
        <w:gridCol w:w="2158"/>
        <w:gridCol w:w="1358"/>
      </w:tblGrid>
      <w:tr w:rsidR="002368CE" w:rsidTr="002368CE">
        <w:trPr>
          <w:cantSplit/>
          <w:tblHeader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Title"/>
              <w:rPr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Bits 4..0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Title"/>
              <w:rPr>
                <w:lang w:eastAsia="en-US"/>
              </w:rPr>
            </w:pPr>
            <w:r>
              <w:rPr>
                <w:lang w:eastAsia="en-US"/>
              </w:rPr>
              <w:t>Message Type</w:t>
            </w:r>
          </w:p>
        </w:tc>
        <w:tc>
          <w:tcPr>
            <w:tcW w:w="23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Title"/>
              <w:rPr>
                <w:lang w:eastAsia="en-US"/>
              </w:rPr>
            </w:pPr>
            <w:r>
              <w:rPr>
                <w:lang w:eastAsia="en-US"/>
              </w:rPr>
              <w:t>Sent by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Title"/>
              <w:rPr>
                <w:lang w:eastAsia="en-US"/>
              </w:rPr>
            </w:pPr>
            <w:r>
              <w:rPr>
                <w:lang w:eastAsia="en-US"/>
              </w:rPr>
              <w:t>Description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Title"/>
              <w:rPr>
                <w:lang w:eastAsia="en-US"/>
              </w:rPr>
            </w:pPr>
            <w:r>
              <w:rPr>
                <w:lang w:eastAsia="en-US"/>
              </w:rPr>
              <w:t>Valid Start of Packet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0 0000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rStyle w:val="KeywordChar"/>
                <w:lang w:eastAsia="en-US"/>
              </w:rPr>
              <w:t>Reserved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 xml:space="preserve">All values not explicitly defined are </w:t>
            </w:r>
            <w:r>
              <w:rPr>
                <w:rStyle w:val="KeywordChar"/>
                <w:lang w:eastAsia="en-US"/>
              </w:rPr>
              <w:t>Reserved</w:t>
            </w:r>
            <w:r>
              <w:rPr>
                <w:lang w:eastAsia="en-US"/>
              </w:rPr>
              <w:t xml:space="preserve"> and shall not be used.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8CE" w:rsidRDefault="002368CE">
            <w:pPr>
              <w:pStyle w:val="TableBody"/>
              <w:rPr>
                <w:lang w:eastAsia="en-US"/>
              </w:rPr>
            </w:pP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0 0001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6" w:name="GoodCRC"/>
            <w:r>
              <w:t>GoodCRC</w:t>
            </w:r>
            <w:bookmarkEnd w:id="6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Source, Sink or Cable Plug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6.3.1.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SOP*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0 0010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7" w:name="GotoMin"/>
            <w:r>
              <w:t>GotoMin</w:t>
            </w:r>
            <w:bookmarkEnd w:id="7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only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6.3.2.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0 0011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8" w:name="Accept"/>
            <w:r>
              <w:t>Accept</w:t>
            </w:r>
            <w:bookmarkEnd w:id="8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Source, Sink or Cable Plug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6.3.3.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SOP*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0 0100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9" w:name="Reject"/>
            <w:r>
              <w:t>Reject</w:t>
            </w:r>
            <w:bookmarkEnd w:id="9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or Sink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6.3.4.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0 0101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0" w:name="Ping"/>
            <w:r>
              <w:t>Ping</w:t>
            </w:r>
            <w:bookmarkEnd w:id="10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only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6.3.5.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0 0110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1" w:name="PS_RDY"/>
            <w:r>
              <w:t>PS_RDY</w:t>
            </w:r>
            <w:bookmarkEnd w:id="11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or Sink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6.3.6.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0 0111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2" w:name="Get_Source_Cap"/>
            <w:r>
              <w:t>Get_Source_Cap</w:t>
            </w:r>
            <w:bookmarkEnd w:id="12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Sink or DRP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6.3.7.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0 1000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3" w:name="Get_Sink_Cap"/>
            <w:r>
              <w:t>Get_Sink_Cap</w:t>
            </w:r>
            <w:bookmarkEnd w:id="13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or DRP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6.3.8.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0 1001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4" w:name="DR_SWAP"/>
            <w:r>
              <w:t>DR_Swap</w:t>
            </w:r>
            <w:bookmarkEnd w:id="14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 xml:space="preserve">Source or Sink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0 1010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5" w:name="Swap"/>
            <w:r>
              <w:t>PR_Swap</w:t>
            </w:r>
            <w:bookmarkEnd w:id="15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or Sink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 xml:space="preserve">See Section 6.3.10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0 1011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6" w:name="VCONN_Swap"/>
            <w:r>
              <w:t>VCONN_Swap</w:t>
            </w:r>
            <w:bookmarkEnd w:id="16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or Sink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0 1100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7" w:name="Wait"/>
            <w:r>
              <w:t>Wait</w:t>
            </w:r>
            <w:bookmarkEnd w:id="17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or Sink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0 1101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8" w:name="SoftReset"/>
            <w:r>
              <w:t>Soft_Reset</w:t>
            </w:r>
            <w:bookmarkEnd w:id="18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or Sink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 xml:space="preserve">See Section 6.3.13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SOP*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0 1110-</w:t>
            </w:r>
          </w:p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0 1111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rStyle w:val="KeywordChar"/>
                <w:lang w:eastAsia="en-US"/>
              </w:rPr>
              <w:t>Reserved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8CE" w:rsidRDefault="002368CE">
            <w:pPr>
              <w:pStyle w:val="TableBody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N/A</w:t>
            </w:r>
          </w:p>
          <w:p w:rsidR="002368CE" w:rsidRDefault="002368CE">
            <w:pPr>
              <w:spacing w:before="60" w:after="4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 xml:space="preserve">All values not explicitly defined are </w:t>
            </w:r>
            <w:r>
              <w:rPr>
                <w:rStyle w:val="KeywordChar"/>
                <w:lang w:eastAsia="en-US"/>
              </w:rPr>
              <w:t>Reserved</w:t>
            </w:r>
            <w:r>
              <w:rPr>
                <w:lang w:eastAsia="en-US"/>
              </w:rPr>
              <w:t xml:space="preserve"> and shall not be used.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8CE" w:rsidRDefault="002368CE">
            <w:pPr>
              <w:pStyle w:val="TableBody"/>
              <w:rPr>
                <w:lang w:eastAsia="en-US"/>
              </w:rPr>
            </w:pP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1 0000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okmark"/>
              <w:ind w:left="0"/>
            </w:pPr>
            <w:bookmarkStart w:id="19" w:name="Not_Supported"/>
            <w:r>
              <w:t>Not_Supported</w:t>
            </w:r>
            <w:bookmarkEnd w:id="19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Source, Sink or Cable Plug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SOP*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1 0001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Bookmark"/>
              <w:spacing w:before="60" w:after="40"/>
              <w:rPr>
                <w:color w:val="FF0000"/>
              </w:rPr>
            </w:pPr>
            <w:bookmarkStart w:id="20" w:name="Get_Source_Cap_Extended"/>
            <w:r>
              <w:rPr>
                <w:color w:val="FF0000"/>
              </w:rPr>
              <w:t>Get_Source_Cap_Extended</w:t>
            </w:r>
            <w:bookmarkEnd w:id="20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Sink or DRP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See Section 6.3.15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1 0010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Bookmark"/>
              <w:spacing w:before="60" w:after="40"/>
              <w:rPr>
                <w:sz w:val="16"/>
                <w:szCs w:val="16"/>
              </w:rPr>
            </w:pPr>
            <w:bookmarkStart w:id="21" w:name="Get_Source_Status"/>
            <w:r>
              <w:t>Get_Source_Status</w:t>
            </w:r>
            <w:bookmarkEnd w:id="21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Source or Sink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1 0011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Bookmark"/>
              <w:spacing w:before="60" w:after="40"/>
              <w:rPr>
                <w:sz w:val="16"/>
                <w:szCs w:val="16"/>
              </w:rPr>
            </w:pPr>
            <w:bookmarkStart w:id="22" w:name="FR_Swap"/>
            <w:r>
              <w:t>FR_Swap</w:t>
            </w:r>
            <w:bookmarkEnd w:id="22"/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Sink</w:t>
            </w:r>
            <w:r>
              <w:rPr>
                <w:vertAlign w:val="superscript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See Section 6.3.17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SOP only</w:t>
            </w:r>
          </w:p>
        </w:tc>
      </w:tr>
      <w:tr w:rsidR="002368CE" w:rsidTr="002368CE">
        <w:trPr>
          <w:cantSplit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1 0100-</w:t>
            </w:r>
          </w:p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1 1111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rStyle w:val="KeywordChar"/>
                <w:lang w:eastAsia="en-US"/>
              </w:rPr>
              <w:t>Reserved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 xml:space="preserve">All values not explicitly defined are </w:t>
            </w:r>
            <w:r>
              <w:rPr>
                <w:rStyle w:val="KeywordChar"/>
                <w:lang w:eastAsia="en-US"/>
              </w:rPr>
              <w:t>Reserved</w:t>
            </w:r>
            <w:r>
              <w:rPr>
                <w:lang w:eastAsia="en-US"/>
              </w:rPr>
              <w:t xml:space="preserve"> and shall not be used.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8CE" w:rsidRDefault="002368CE">
            <w:pPr>
              <w:pStyle w:val="TableBody"/>
              <w:rPr>
                <w:lang w:eastAsia="en-US"/>
              </w:rPr>
            </w:pPr>
          </w:p>
        </w:tc>
      </w:tr>
      <w:tr w:rsidR="002368CE" w:rsidTr="002368CE">
        <w:trPr>
          <w:cantSplit/>
        </w:trPr>
        <w:tc>
          <w:tcPr>
            <w:tcW w:w="1029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8CE" w:rsidRDefault="002368CE">
            <w:pPr>
              <w:pStyle w:val="TableBody"/>
              <w:rPr>
                <w:lang w:eastAsia="en-US"/>
              </w:rPr>
            </w:pPr>
            <w:r>
              <w:rPr>
                <w:lang w:eastAsia="en-US"/>
              </w:rPr>
              <w:t xml:space="preserve">Note 1: In this case the Port is providing </w:t>
            </w:r>
            <w:r>
              <w:rPr>
                <w:rStyle w:val="BookmarkChar"/>
                <w:lang w:val="en-GB"/>
              </w:rPr>
              <w:t>vSafe5V</w:t>
            </w:r>
            <w:r>
              <w:rPr>
                <w:lang w:val="en-GB" w:eastAsia="en-US"/>
              </w:rPr>
              <w:t xml:space="preserve"> </w:t>
            </w:r>
            <w:r>
              <w:rPr>
                <w:lang w:eastAsia="en-US"/>
              </w:rPr>
              <w:t xml:space="preserve">however it will have Rd asserted rather than Rp and sets the </w:t>
            </w:r>
            <w:r>
              <w:rPr>
                <w:rStyle w:val="BookmarkChar"/>
                <w:lang w:val="en-GB"/>
              </w:rPr>
              <w:t xml:space="preserve">Port Power Role </w:t>
            </w:r>
            <w:r>
              <w:rPr>
                <w:lang w:eastAsia="en-US"/>
              </w:rPr>
              <w:t>field to Sink, until the Fast Role Swap AMS has completed.</w:t>
            </w:r>
          </w:p>
        </w:tc>
      </w:tr>
    </w:tbl>
    <w:p w:rsidR="002368CE" w:rsidRDefault="002368CE" w:rsidP="002368CE"/>
    <w:p w:rsidR="002368CE" w:rsidRDefault="002368CE" w:rsidP="002368CE"/>
    <w:p w:rsidR="002368CE" w:rsidRDefault="002368CE" w:rsidP="002368CE">
      <w:pPr>
        <w:pStyle w:val="Caption"/>
        <w:keepNext/>
        <w:spacing w:before="200" w:after="120"/>
        <w:rPr>
          <w:rFonts w:ascii="Cambria" w:hAnsi="Cambria"/>
          <w:b/>
          <w:bCs/>
          <w:color w:val="5B9BD5"/>
          <w:sz w:val="18"/>
          <w:szCs w:val="18"/>
        </w:rPr>
      </w:pPr>
      <w:bookmarkStart w:id="23" w:name="_Ref427231854"/>
      <w:bookmarkStart w:id="24" w:name="_Toc437607692"/>
      <w:bookmarkStart w:id="25" w:name="_Toc440016262"/>
      <w:bookmarkStart w:id="26" w:name="_Ref427231849"/>
      <w:bookmarkEnd w:id="23"/>
      <w:bookmarkEnd w:id="24"/>
      <w:bookmarkEnd w:id="25"/>
      <w:bookmarkEnd w:id="26"/>
      <w:r>
        <w:rPr>
          <w:rFonts w:ascii="Cambria" w:hAnsi="Cambria"/>
          <w:b/>
          <w:bCs/>
          <w:color w:val="5B9BD5"/>
          <w:sz w:val="18"/>
          <w:szCs w:val="18"/>
        </w:rPr>
        <w:t>Figure 6</w:t>
      </w:r>
      <w:r>
        <w:rPr>
          <w:rFonts w:ascii="Cambria" w:hAnsi="Cambria"/>
          <w:b/>
          <w:bCs/>
          <w:color w:val="5B9BD5"/>
          <w:sz w:val="18"/>
          <w:szCs w:val="18"/>
        </w:rPr>
        <w:noBreakHyphen/>
        <w:t>23 Source_Capabilities_Extended Message</w:t>
      </w:r>
    </w:p>
    <w:p w:rsidR="002368CE" w:rsidRDefault="002368CE" w:rsidP="002368CE">
      <w:pPr>
        <w:spacing w:after="240"/>
      </w:pPr>
      <w:r>
        <w:rPr>
          <w:rFonts w:ascii="Cambria" w:hAnsi="Cambria"/>
          <w:noProof/>
          <w:sz w:val="20"/>
          <w:szCs w:val="20"/>
          <w:lang w:eastAsia="zh-TW"/>
        </w:rPr>
        <w:drawing>
          <wp:inline distT="0" distB="0" distL="0" distR="0">
            <wp:extent cx="3042285" cy="316230"/>
            <wp:effectExtent l="0" t="0" r="5715" b="7620"/>
            <wp:docPr id="1" name="Picture 1" descr="cid:image001.png@01D241AD.FE1B1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41AD.FE1B10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8CE" w:rsidRDefault="002368CE" w:rsidP="002368CE">
      <w:pPr>
        <w:pStyle w:val="Caption"/>
        <w:keepNext/>
        <w:spacing w:before="200" w:after="120"/>
        <w:rPr>
          <w:rFonts w:ascii="Cambria" w:hAnsi="Cambria"/>
          <w:b/>
          <w:bCs/>
          <w:color w:val="5B9BD5"/>
          <w:sz w:val="18"/>
          <w:szCs w:val="18"/>
        </w:rPr>
      </w:pPr>
      <w:bookmarkStart w:id="27" w:name="_Ref427231885"/>
      <w:bookmarkStart w:id="28" w:name="_Toc437607516"/>
      <w:bookmarkStart w:id="29" w:name="_Toc440016086"/>
      <w:bookmarkEnd w:id="27"/>
      <w:bookmarkEnd w:id="28"/>
      <w:bookmarkEnd w:id="29"/>
      <w:r>
        <w:rPr>
          <w:rFonts w:ascii="Cambria" w:hAnsi="Cambria"/>
          <w:b/>
          <w:bCs/>
          <w:color w:val="5B9BD5"/>
          <w:sz w:val="18"/>
          <w:szCs w:val="18"/>
        </w:rPr>
        <w:t>Table 6</w:t>
      </w:r>
      <w:r>
        <w:rPr>
          <w:rFonts w:ascii="Cambria" w:hAnsi="Cambria"/>
          <w:b/>
          <w:bCs/>
          <w:color w:val="5B9BD5"/>
          <w:sz w:val="18"/>
          <w:szCs w:val="18"/>
        </w:rPr>
        <w:noBreakHyphen/>
        <w:t>37 Source Capabilities Extended Data Block (SCEDB)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892"/>
        <w:gridCol w:w="791"/>
        <w:gridCol w:w="1176"/>
        <w:gridCol w:w="4156"/>
      </w:tblGrid>
      <w:tr w:rsidR="002368CE" w:rsidTr="002368CE">
        <w:trPr>
          <w:cantSplit/>
          <w:tblHeader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Title"/>
              <w:rPr>
                <w:lang w:eastAsia="zh-CN"/>
              </w:rPr>
            </w:pPr>
            <w:r>
              <w:t>Offset</w:t>
            </w:r>
          </w:p>
        </w:tc>
        <w:tc>
          <w:tcPr>
            <w:tcW w:w="2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Title"/>
              <w:rPr>
                <w:lang w:eastAsia="zh-CN"/>
              </w:rPr>
            </w:pPr>
            <w:r>
              <w:t>Field</w:t>
            </w:r>
          </w:p>
        </w:tc>
        <w:tc>
          <w:tcPr>
            <w:tcW w:w="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Title"/>
              <w:rPr>
                <w:lang w:eastAsia="zh-CN"/>
              </w:rPr>
            </w:pPr>
            <w:r>
              <w:t>  Size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Title"/>
              <w:rPr>
                <w:lang w:eastAsia="zh-CN"/>
              </w:rPr>
            </w:pPr>
            <w:r>
              <w:t>  Value</w:t>
            </w:r>
          </w:p>
        </w:tc>
        <w:tc>
          <w:tcPr>
            <w:tcW w:w="5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Title"/>
              <w:rPr>
                <w:lang w:eastAsia="zh-CN"/>
              </w:rPr>
            </w:pPr>
            <w:r>
              <w:t>Description</w:t>
            </w: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keepNext/>
              <w:ind w:left="173"/>
              <w:rPr>
                <w:lang w:eastAsia="zh-CN"/>
              </w:rPr>
            </w:pPr>
            <w: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keepNext/>
              <w:rPr>
                <w:lang w:eastAsia="zh-CN"/>
              </w:rPr>
            </w:pPr>
            <w:r>
              <w:t>VID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keepNext/>
              <w:jc w:val="center"/>
              <w:rPr>
                <w:lang w:eastAsia="zh-CN"/>
              </w:rPr>
            </w:pPr>
            <w: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keepNext/>
              <w:rPr>
                <w:lang w:eastAsia="zh-CN"/>
              </w:rPr>
            </w:pPr>
            <w:r>
              <w:t>Numeric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keepNext/>
              <w:rPr>
                <w:lang w:eastAsia="zh-CN"/>
              </w:rPr>
            </w:pPr>
            <w:r>
              <w:t>Vendor ID (assigned by the USB-IF)</w:t>
            </w: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keepNext/>
              <w:ind w:left="173"/>
              <w:rPr>
                <w:lang w:eastAsia="zh-CN"/>
              </w:rPr>
            </w:pPr>
            <w: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PID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Numeric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Product ID (assigned by the manufacturer)</w:t>
            </w: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keepNext/>
              <w:ind w:left="173"/>
              <w:rPr>
                <w:lang w:eastAsia="zh-CN"/>
              </w:rPr>
            </w:pPr>
            <w: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XID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Numeric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Value provided by the USB-IF to assign to product</w:t>
            </w: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keepNext/>
              <w:ind w:left="173"/>
              <w:rPr>
                <w:lang w:eastAsia="zh-CN"/>
              </w:rPr>
            </w:pPr>
            <w:r>
              <w:t>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FW Version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Numeric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autoSpaceDE w:val="0"/>
              <w:autoSpaceDN w:val="0"/>
            </w:pPr>
            <w:r>
              <w:rPr>
                <w:sz w:val="18"/>
                <w:szCs w:val="18"/>
              </w:rPr>
              <w:t xml:space="preserve">Firmware version number </w:t>
            </w: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keepNext/>
              <w:ind w:left="173"/>
              <w:rPr>
                <w:lang w:eastAsia="zh-CN"/>
              </w:rPr>
            </w:pPr>
            <w:r>
              <w:t>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HW Version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Numeric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Hardware version number </w:t>
            </w: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Voltage Regulation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Bit Field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2973"/>
            </w:tblGrid>
            <w:tr w:rsidR="002368CE">
              <w:trPr>
                <w:cantSplit/>
              </w:trPr>
              <w:tc>
                <w:tcPr>
                  <w:tcW w:w="11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Bit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Description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1..0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sz w:val="18"/>
                      <w:szCs w:val="18"/>
                      <w:lang w:eastAsia="zh-CN"/>
                    </w:rPr>
                  </w:pPr>
                  <w:r>
                    <w:t>00b: 150mA/us Load Step (default)</w:t>
                  </w:r>
                </w:p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 xml:space="preserve">11b..01b: </w:t>
                  </w:r>
                  <w:r>
                    <w:rPr>
                      <w:rStyle w:val="KeywordChar"/>
                    </w:rPr>
                    <w:t>Reserved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t>and shall not be used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2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sz w:val="18"/>
                      <w:szCs w:val="18"/>
                      <w:lang w:eastAsia="zh-CN"/>
                    </w:rPr>
                  </w:pPr>
                  <w:r>
                    <w:t>0b: 25% IoC (default)</w:t>
                  </w:r>
                </w:p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1b: 90% IoC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3..7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rPr>
                      <w:rStyle w:val="KeywordChar"/>
                    </w:rPr>
                    <w:t>Reserved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t>and shall be set to zero</w:t>
                  </w:r>
                </w:p>
              </w:tc>
            </w:tr>
          </w:tbl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p w:rsidR="002368CE" w:rsidRDefault="002368CE">
            <w:pPr>
              <w:pStyle w:val="TableBody"/>
              <w:rPr>
                <w:lang w:eastAsia="zh-CN"/>
              </w:rPr>
            </w:pP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t>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Holdup Time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Numeric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  <w:r>
              <w:t>Output will stay with regulated limits for this number of milliseconds after removal of the AC from the input.</w:t>
            </w:r>
          </w:p>
          <w:p w:rsidR="002368CE" w:rsidRDefault="002368CE">
            <w:pPr>
              <w:pStyle w:val="TableBody"/>
              <w:rPr>
                <w:rFonts w:eastAsia="Times New Roman"/>
                <w:sz w:val="20"/>
                <w:szCs w:val="20"/>
              </w:rPr>
            </w:pPr>
            <w:r>
              <w:t>0x00 = feature not supported</w:t>
            </w:r>
          </w:p>
          <w:p w:rsidR="002368CE" w:rsidRDefault="002368CE">
            <w:pPr>
              <w:pStyle w:val="TableBody"/>
              <w:rPr>
                <w:lang w:eastAsia="zh-CN"/>
              </w:rPr>
            </w:pPr>
            <w:r>
              <w:t>Note:  a value of 3ms should be used</w:t>
            </w: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t>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Compliance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Bit Field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346"/>
            </w:tblGrid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Bit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Description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0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LPS compliant when set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PS1 compliant when set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2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PS2 compliant when set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3..7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rPr>
                      <w:rStyle w:val="KeywordChar"/>
                    </w:rPr>
                    <w:t>Reserved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t>and shall be set to zero</w:t>
                  </w:r>
                </w:p>
              </w:tc>
            </w:tr>
          </w:tbl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p w:rsidR="002368CE" w:rsidRDefault="002368CE">
            <w:pPr>
              <w:pStyle w:val="TableBody"/>
              <w:rPr>
                <w:lang w:eastAsia="zh-CN"/>
              </w:rPr>
            </w:pP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lastRenderedPageBreak/>
              <w:t>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Touch Current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Bit Field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346"/>
            </w:tblGrid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Bit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Description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0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Low touch Current EPS when set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sz w:val="18"/>
                      <w:szCs w:val="18"/>
                      <w:lang w:eastAsia="zh-CN"/>
                    </w:rPr>
                  </w:pPr>
                  <w:r>
                    <w:t xml:space="preserve">Ground pin supported </w:t>
                  </w:r>
                </w:p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when set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2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Ground pin intended for protective earth when set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3..7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rPr>
                      <w:rStyle w:val="KeywordChar"/>
                    </w:rPr>
                    <w:t>Reserved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t>and shall be set to zero</w:t>
                  </w:r>
                </w:p>
              </w:tc>
            </w:tr>
          </w:tbl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p w:rsidR="002368CE" w:rsidRDefault="002368CE">
            <w:pPr>
              <w:pStyle w:val="TableBody"/>
              <w:rPr>
                <w:lang w:eastAsia="zh-CN"/>
              </w:rPr>
            </w:pP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t>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Peak Current1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Bit field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3157"/>
            </w:tblGrid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Bit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Description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0..4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sz w:val="18"/>
                      <w:szCs w:val="18"/>
                      <w:lang w:eastAsia="zh-CN"/>
                    </w:rPr>
                  </w:pPr>
                  <w:r>
                    <w:t>Percent overload in 10% increments</w:t>
                  </w:r>
                </w:p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Values higher than 25 (11001b) are clipped to 250%.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5..10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Overload period in 20ms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11.14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Duty cycle in 5% increments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15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V</w:t>
                  </w:r>
                  <w:r>
                    <w:rPr>
                      <w:vertAlign w:val="subscript"/>
                    </w:rPr>
                    <w:t>BUS</w:t>
                  </w:r>
                  <w:r>
                    <w:t xml:space="preserve"> Voltage droop</w:t>
                  </w:r>
                </w:p>
              </w:tc>
            </w:tr>
          </w:tbl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p w:rsidR="002368CE" w:rsidRDefault="002368CE">
            <w:pPr>
              <w:pStyle w:val="TableBody"/>
              <w:rPr>
                <w:lang w:eastAsia="zh-CN"/>
              </w:rPr>
            </w:pP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t>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Peak Current2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Bit field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3157"/>
            </w:tblGrid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Bit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Description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0..4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sz w:val="18"/>
                      <w:szCs w:val="18"/>
                      <w:lang w:eastAsia="zh-CN"/>
                    </w:rPr>
                  </w:pPr>
                  <w:r>
                    <w:t>Percent overload in 10% increments</w:t>
                  </w:r>
                </w:p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Values higher than 25 (11001b) are clipped to 250%.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5..10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Overload period in 20ms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11.14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Duty cycle in 5% increments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15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V</w:t>
                  </w:r>
                  <w:r>
                    <w:rPr>
                      <w:vertAlign w:val="subscript"/>
                    </w:rPr>
                    <w:t>BUS</w:t>
                  </w:r>
                  <w:r>
                    <w:t xml:space="preserve"> Voltage droop</w:t>
                  </w:r>
                </w:p>
              </w:tc>
            </w:tr>
          </w:tbl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p w:rsidR="002368CE" w:rsidRDefault="002368CE">
            <w:pPr>
              <w:pStyle w:val="TableBody"/>
              <w:rPr>
                <w:lang w:eastAsia="zh-CN"/>
              </w:rPr>
            </w:pP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t>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Peak Current3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Bit field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"/>
              <w:gridCol w:w="3157"/>
            </w:tblGrid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Bit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Description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0..4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sz w:val="18"/>
                      <w:szCs w:val="18"/>
                      <w:lang w:eastAsia="zh-CN"/>
                    </w:rPr>
                  </w:pPr>
                  <w:r>
                    <w:t>Percent overload in 10% increments</w:t>
                  </w:r>
                </w:p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Values higher than 25 (11001b) are clipped to 250%.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5..10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Overload period in 20ms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11.14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Duty cycle in 5% increments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15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V</w:t>
                  </w:r>
                  <w:r>
                    <w:rPr>
                      <w:vertAlign w:val="subscript"/>
                    </w:rPr>
                    <w:t>BUS</w:t>
                  </w:r>
                  <w:r>
                    <w:t xml:space="preserve"> Voltage droop</w:t>
                  </w:r>
                </w:p>
              </w:tc>
            </w:tr>
          </w:tbl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p w:rsidR="002368CE" w:rsidRDefault="002368CE">
            <w:pPr>
              <w:pStyle w:val="TableBody"/>
              <w:rPr>
                <w:lang w:eastAsia="zh-CN"/>
              </w:rPr>
            </w:pP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lastRenderedPageBreak/>
              <w:t>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 xml:space="preserve">Touch Temp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Value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  <w:r>
              <w:t>Temperature conforms to:</w:t>
            </w:r>
          </w:p>
          <w:p w:rsidR="002368CE" w:rsidRDefault="002368CE">
            <w:pPr>
              <w:pStyle w:val="TableBody"/>
              <w:rPr>
                <w:rFonts w:eastAsia="Times New Roman"/>
                <w:sz w:val="20"/>
                <w:szCs w:val="20"/>
              </w:rPr>
            </w:pPr>
            <w:r>
              <w:t xml:space="preserve">0 = </w:t>
            </w:r>
            <w:r>
              <w:rPr>
                <w:rStyle w:val="BookmarkChar"/>
                <w:lang w:val="en-GB"/>
              </w:rPr>
              <w:t>[IEC 60950-1]</w:t>
            </w:r>
            <w:r>
              <w:t xml:space="preserve"> (default)</w:t>
            </w:r>
          </w:p>
          <w:p w:rsidR="002368CE" w:rsidRDefault="002368CE">
            <w:pPr>
              <w:pStyle w:val="TableBody"/>
            </w:pPr>
            <w:r>
              <w:t xml:space="preserve">1 = </w:t>
            </w:r>
            <w:r>
              <w:rPr>
                <w:rStyle w:val="BookmarkChar"/>
                <w:lang w:val="en-GB"/>
              </w:rPr>
              <w:t>[IEC 62368-1]</w:t>
            </w:r>
            <w:r>
              <w:t xml:space="preserve"> TS1</w:t>
            </w:r>
          </w:p>
          <w:p w:rsidR="002368CE" w:rsidRDefault="002368CE">
            <w:pPr>
              <w:pStyle w:val="TableBody"/>
            </w:pPr>
            <w:r>
              <w:t xml:space="preserve">2 = </w:t>
            </w:r>
            <w:r>
              <w:rPr>
                <w:rStyle w:val="BookmarkChar"/>
                <w:lang w:val="en-GB"/>
              </w:rPr>
              <w:t>[IEC 62368-1]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>
              <w:t>TS2</w:t>
            </w:r>
          </w:p>
          <w:p w:rsidR="002368CE" w:rsidRDefault="002368CE">
            <w:pPr>
              <w:pStyle w:val="TableBody"/>
              <w:rPr>
                <w:lang w:eastAsia="zh-CN"/>
              </w:rPr>
            </w:pPr>
            <w:r>
              <w:t xml:space="preserve">Note: All other values </w:t>
            </w:r>
            <w:r>
              <w:rPr>
                <w:rStyle w:val="KeywordChar"/>
              </w:rPr>
              <w:t>Reserved</w:t>
            </w:r>
          </w:p>
        </w:tc>
      </w:tr>
      <w:tr w:rsidR="002368CE" w:rsidTr="002368CE">
        <w:trPr>
          <w:cantSplit/>
          <w:trHeight w:val="3707"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t>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Source Inputs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Bit field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346"/>
            </w:tblGrid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Bit</w:t>
                  </w:r>
                </w:p>
              </w:tc>
              <w:tc>
                <w:tcPr>
                  <w:tcW w:w="37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Title"/>
                    <w:rPr>
                      <w:lang w:eastAsia="zh-CN"/>
                    </w:rPr>
                  </w:pPr>
                  <w:r>
                    <w:t>Description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0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sz w:val="18"/>
                      <w:szCs w:val="18"/>
                      <w:lang w:eastAsia="zh-CN"/>
                    </w:rPr>
                  </w:pPr>
                  <w:r>
                    <w:t>0b: No external supply</w:t>
                  </w:r>
                </w:p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1b: External supply present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68CE" w:rsidRDefault="002368CE">
                  <w:pPr>
                    <w:pStyle w:val="TableBody"/>
                    <w:rPr>
                      <w:sz w:val="18"/>
                      <w:szCs w:val="18"/>
                      <w:lang w:eastAsia="zh-CN"/>
                    </w:rPr>
                  </w:pPr>
                  <w:r>
                    <w:t>If bit 0 is set:</w:t>
                  </w:r>
                </w:p>
                <w:p w:rsidR="002368CE" w:rsidRDefault="002368CE">
                  <w:pPr>
                    <w:pStyle w:val="TableBody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2368CE" w:rsidRDefault="002368CE">
                  <w:pPr>
                    <w:pStyle w:val="TableBody"/>
                  </w:pPr>
                  <w:r>
                    <w:t>0b: External supply is constrained</w:t>
                  </w:r>
                </w:p>
                <w:p w:rsidR="002368CE" w:rsidRDefault="002368CE">
                  <w:pPr>
                    <w:pStyle w:val="TableBody"/>
                  </w:pPr>
                  <w:r>
                    <w:t>1b: External supply is unconstrained</w:t>
                  </w:r>
                </w:p>
                <w:p w:rsidR="002368CE" w:rsidRDefault="002368CE">
                  <w:pPr>
                    <w:pStyle w:val="TableBody"/>
                  </w:pPr>
                </w:p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 xml:space="preserve">If bit 0 is not set </w:t>
                  </w:r>
                  <w:r>
                    <w:rPr>
                      <w:rStyle w:val="KeywordChar"/>
                    </w:rPr>
                    <w:t>Reserved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t>and shall be set to zero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2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sz w:val="18"/>
                      <w:szCs w:val="18"/>
                      <w:lang w:eastAsia="zh-CN"/>
                    </w:rPr>
                  </w:pPr>
                  <w:r>
                    <w:t>0b: No internal Battery</w:t>
                  </w:r>
                </w:p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1b: Internal Battery present</w:t>
                  </w:r>
                </w:p>
              </w:tc>
            </w:tr>
            <w:tr w:rsidR="002368CE">
              <w:trPr>
                <w:cantSplit/>
              </w:trPr>
              <w:tc>
                <w:tcPr>
                  <w:tcW w:w="5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t>3..7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68CE" w:rsidRDefault="002368CE">
                  <w:pPr>
                    <w:pStyle w:val="TableBody"/>
                    <w:rPr>
                      <w:lang w:eastAsia="zh-CN"/>
                    </w:rPr>
                  </w:pPr>
                  <w:r>
                    <w:rPr>
                      <w:rStyle w:val="KeywordChar"/>
                    </w:rPr>
                    <w:t>Reserved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t>and shall be set to zero</w:t>
                  </w:r>
                </w:p>
              </w:tc>
            </w:tr>
          </w:tbl>
          <w:p w:rsidR="002368CE" w:rsidRDefault="002368CE">
            <w:pPr>
              <w:pStyle w:val="TableBody"/>
              <w:rPr>
                <w:lang w:eastAsia="zh-CN"/>
              </w:rPr>
            </w:pPr>
          </w:p>
        </w:tc>
      </w:tr>
      <w:tr w:rsidR="002368CE" w:rsidTr="002368CE">
        <w:trPr>
          <w:cantSplit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ind w:left="173"/>
              <w:rPr>
                <w:lang w:eastAsia="zh-CN"/>
              </w:rPr>
            </w:pPr>
            <w:r>
              <w:t>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Batteries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jc w:val="center"/>
              <w:rPr>
                <w:lang w:eastAsia="zh-CN"/>
              </w:rPr>
            </w:pPr>
            <w: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lang w:eastAsia="zh-CN"/>
              </w:rPr>
            </w:pPr>
            <w:r>
              <w:t>Byte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8CE" w:rsidRDefault="002368CE">
            <w:pPr>
              <w:pStyle w:val="TableBody"/>
              <w:rPr>
                <w:sz w:val="18"/>
                <w:szCs w:val="18"/>
                <w:lang w:eastAsia="zh-CN"/>
              </w:rPr>
            </w:pPr>
            <w:r>
              <w:t>Upper Nibble = Number of Hot Swappable Batteries (0..4)</w:t>
            </w:r>
          </w:p>
          <w:p w:rsidR="002368CE" w:rsidRDefault="002368CE">
            <w:pPr>
              <w:pStyle w:val="TableBody"/>
              <w:rPr>
                <w:lang w:eastAsia="zh-CN"/>
              </w:rPr>
            </w:pPr>
            <w:r>
              <w:t>Lower Nibble = Number of Fixed Batteries (0..4)</w:t>
            </w:r>
          </w:p>
        </w:tc>
      </w:tr>
    </w:tbl>
    <w:p w:rsidR="00526686" w:rsidRDefault="00526686">
      <w:bookmarkStart w:id="30" w:name="_GoBack"/>
      <w:bookmarkEnd w:id="30"/>
    </w:p>
    <w:sectPr w:rsidR="005266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CE"/>
    <w:rsid w:val="002368CE"/>
    <w:rsid w:val="005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CE"/>
    <w:pPr>
      <w:spacing w:after="0" w:line="240" w:lineRule="auto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basedOn w:val="DefaultParagraphFont"/>
    <w:link w:val="Caption"/>
    <w:uiPriority w:val="99"/>
    <w:semiHidden/>
    <w:locked/>
    <w:rsid w:val="002368CE"/>
    <w:rPr>
      <w:rFonts w:ascii="Calibri" w:hAnsi="Calibri"/>
      <w:lang w:eastAsia="zh-CN"/>
    </w:rPr>
  </w:style>
  <w:style w:type="paragraph" w:styleId="Caption">
    <w:name w:val="caption"/>
    <w:basedOn w:val="Normal"/>
    <w:link w:val="CaptionChar"/>
    <w:uiPriority w:val="99"/>
    <w:semiHidden/>
    <w:unhideWhenUsed/>
    <w:qFormat/>
    <w:rsid w:val="002368CE"/>
    <w:rPr>
      <w:rFonts w:cstheme="minorBidi"/>
    </w:rPr>
  </w:style>
  <w:style w:type="character" w:customStyle="1" w:styleId="TableBodyChar">
    <w:name w:val="Table Body Char"/>
    <w:basedOn w:val="DefaultParagraphFont"/>
    <w:link w:val="TableBody"/>
    <w:uiPriority w:val="99"/>
    <w:locked/>
    <w:rsid w:val="002368CE"/>
    <w:rPr>
      <w:rFonts w:ascii="Cambria" w:hAnsi="Cambria"/>
    </w:rPr>
  </w:style>
  <w:style w:type="paragraph" w:customStyle="1" w:styleId="TableBody">
    <w:name w:val="Table Body"/>
    <w:basedOn w:val="Normal"/>
    <w:link w:val="TableBodyChar"/>
    <w:uiPriority w:val="99"/>
    <w:rsid w:val="002368CE"/>
    <w:pPr>
      <w:spacing w:before="20" w:after="20"/>
    </w:pPr>
    <w:rPr>
      <w:rFonts w:ascii="Cambria" w:hAnsi="Cambria" w:cstheme="minorBidi"/>
      <w:lang w:eastAsia="zh-TW"/>
    </w:rPr>
  </w:style>
  <w:style w:type="character" w:customStyle="1" w:styleId="BookmarkChar">
    <w:name w:val="Bookmark Char"/>
    <w:basedOn w:val="DefaultParagraphFont"/>
    <w:link w:val="Bookmark"/>
    <w:locked/>
    <w:rsid w:val="002368CE"/>
    <w:rPr>
      <w:rFonts w:ascii="Cambria" w:hAnsi="Cambria"/>
      <w:b/>
      <w:bCs/>
      <w:i/>
      <w:iCs/>
      <w:color w:val="7030A0"/>
      <w:lang w:eastAsia="en-GB"/>
    </w:rPr>
  </w:style>
  <w:style w:type="paragraph" w:customStyle="1" w:styleId="Bookmark">
    <w:name w:val="Bookmark"/>
    <w:basedOn w:val="Normal"/>
    <w:link w:val="BookmarkChar"/>
    <w:rsid w:val="002368CE"/>
    <w:rPr>
      <w:rFonts w:ascii="Cambria" w:hAnsi="Cambria" w:cstheme="minorBidi"/>
      <w:b/>
      <w:bCs/>
      <w:i/>
      <w:iCs/>
      <w:color w:val="7030A0"/>
      <w:lang w:eastAsia="en-GB"/>
    </w:rPr>
  </w:style>
  <w:style w:type="character" w:customStyle="1" w:styleId="TableBookmarkChar">
    <w:name w:val="Table Bookmark Char"/>
    <w:basedOn w:val="DefaultParagraphFont"/>
    <w:link w:val="TableBookmark"/>
    <w:locked/>
    <w:rsid w:val="002368CE"/>
    <w:rPr>
      <w:rFonts w:ascii="Cambria" w:hAnsi="Cambria"/>
      <w:b/>
      <w:bCs/>
      <w:i/>
      <w:iCs/>
      <w:color w:val="7030A0"/>
      <w:lang w:eastAsia="en-GB"/>
    </w:rPr>
  </w:style>
  <w:style w:type="paragraph" w:customStyle="1" w:styleId="TableBookmark">
    <w:name w:val="Table Bookmark"/>
    <w:basedOn w:val="Normal"/>
    <w:link w:val="TableBookmarkChar"/>
    <w:rsid w:val="002368CE"/>
    <w:pPr>
      <w:spacing w:before="60" w:after="40"/>
      <w:ind w:left="173"/>
    </w:pPr>
    <w:rPr>
      <w:rFonts w:ascii="Cambria" w:hAnsi="Cambria" w:cstheme="minorBidi"/>
      <w:b/>
      <w:bCs/>
      <w:i/>
      <w:iCs/>
      <w:color w:val="7030A0"/>
      <w:lang w:eastAsia="en-GB"/>
    </w:rPr>
  </w:style>
  <w:style w:type="character" w:customStyle="1" w:styleId="TableTitleChar">
    <w:name w:val="Table Title Char"/>
    <w:basedOn w:val="DefaultParagraphFont"/>
    <w:link w:val="TableTitle"/>
    <w:locked/>
    <w:rsid w:val="002368CE"/>
    <w:rPr>
      <w:rFonts w:ascii="Cambria" w:hAnsi="Cambria"/>
      <w:b/>
      <w:bCs/>
    </w:rPr>
  </w:style>
  <w:style w:type="paragraph" w:customStyle="1" w:styleId="TableTitle">
    <w:name w:val="Table Title"/>
    <w:basedOn w:val="Normal"/>
    <w:link w:val="TableTitleChar"/>
    <w:rsid w:val="002368CE"/>
    <w:pPr>
      <w:keepNext/>
      <w:spacing w:before="20" w:after="20"/>
    </w:pPr>
    <w:rPr>
      <w:rFonts w:ascii="Cambria" w:hAnsi="Cambria" w:cstheme="minorBidi"/>
      <w:b/>
      <w:bCs/>
      <w:lang w:eastAsia="zh-TW"/>
    </w:rPr>
  </w:style>
  <w:style w:type="character" w:customStyle="1" w:styleId="KeywordChar">
    <w:name w:val="Keyword Char"/>
    <w:basedOn w:val="DefaultParagraphFont"/>
    <w:link w:val="Keyword"/>
    <w:locked/>
    <w:rsid w:val="002368CE"/>
    <w:rPr>
      <w:rFonts w:ascii="Cambria" w:hAnsi="Cambria"/>
      <w:b/>
      <w:bCs/>
      <w:i/>
      <w:iCs/>
    </w:rPr>
  </w:style>
  <w:style w:type="paragraph" w:customStyle="1" w:styleId="Keyword">
    <w:name w:val="Keyword"/>
    <w:basedOn w:val="Normal"/>
    <w:link w:val="KeywordChar"/>
    <w:rsid w:val="002368CE"/>
    <w:pPr>
      <w:spacing w:before="120" w:after="120"/>
    </w:pPr>
    <w:rPr>
      <w:rFonts w:ascii="Cambria" w:hAnsi="Cambria" w:cstheme="minorBidi"/>
      <w:b/>
      <w:bCs/>
      <w:i/>
      <w:iCs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C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CE"/>
    <w:pPr>
      <w:spacing w:after="0" w:line="240" w:lineRule="auto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basedOn w:val="DefaultParagraphFont"/>
    <w:link w:val="Caption"/>
    <w:uiPriority w:val="99"/>
    <w:semiHidden/>
    <w:locked/>
    <w:rsid w:val="002368CE"/>
    <w:rPr>
      <w:rFonts w:ascii="Calibri" w:hAnsi="Calibri"/>
      <w:lang w:eastAsia="zh-CN"/>
    </w:rPr>
  </w:style>
  <w:style w:type="paragraph" w:styleId="Caption">
    <w:name w:val="caption"/>
    <w:basedOn w:val="Normal"/>
    <w:link w:val="CaptionChar"/>
    <w:uiPriority w:val="99"/>
    <w:semiHidden/>
    <w:unhideWhenUsed/>
    <w:qFormat/>
    <w:rsid w:val="002368CE"/>
    <w:rPr>
      <w:rFonts w:cstheme="minorBidi"/>
    </w:rPr>
  </w:style>
  <w:style w:type="character" w:customStyle="1" w:styleId="TableBodyChar">
    <w:name w:val="Table Body Char"/>
    <w:basedOn w:val="DefaultParagraphFont"/>
    <w:link w:val="TableBody"/>
    <w:uiPriority w:val="99"/>
    <w:locked/>
    <w:rsid w:val="002368CE"/>
    <w:rPr>
      <w:rFonts w:ascii="Cambria" w:hAnsi="Cambria"/>
    </w:rPr>
  </w:style>
  <w:style w:type="paragraph" w:customStyle="1" w:styleId="TableBody">
    <w:name w:val="Table Body"/>
    <w:basedOn w:val="Normal"/>
    <w:link w:val="TableBodyChar"/>
    <w:uiPriority w:val="99"/>
    <w:rsid w:val="002368CE"/>
    <w:pPr>
      <w:spacing w:before="20" w:after="20"/>
    </w:pPr>
    <w:rPr>
      <w:rFonts w:ascii="Cambria" w:hAnsi="Cambria" w:cstheme="minorBidi"/>
      <w:lang w:eastAsia="zh-TW"/>
    </w:rPr>
  </w:style>
  <w:style w:type="character" w:customStyle="1" w:styleId="BookmarkChar">
    <w:name w:val="Bookmark Char"/>
    <w:basedOn w:val="DefaultParagraphFont"/>
    <w:link w:val="Bookmark"/>
    <w:locked/>
    <w:rsid w:val="002368CE"/>
    <w:rPr>
      <w:rFonts w:ascii="Cambria" w:hAnsi="Cambria"/>
      <w:b/>
      <w:bCs/>
      <w:i/>
      <w:iCs/>
      <w:color w:val="7030A0"/>
      <w:lang w:eastAsia="en-GB"/>
    </w:rPr>
  </w:style>
  <w:style w:type="paragraph" w:customStyle="1" w:styleId="Bookmark">
    <w:name w:val="Bookmark"/>
    <w:basedOn w:val="Normal"/>
    <w:link w:val="BookmarkChar"/>
    <w:rsid w:val="002368CE"/>
    <w:rPr>
      <w:rFonts w:ascii="Cambria" w:hAnsi="Cambria" w:cstheme="minorBidi"/>
      <w:b/>
      <w:bCs/>
      <w:i/>
      <w:iCs/>
      <w:color w:val="7030A0"/>
      <w:lang w:eastAsia="en-GB"/>
    </w:rPr>
  </w:style>
  <w:style w:type="character" w:customStyle="1" w:styleId="TableBookmarkChar">
    <w:name w:val="Table Bookmark Char"/>
    <w:basedOn w:val="DefaultParagraphFont"/>
    <w:link w:val="TableBookmark"/>
    <w:locked/>
    <w:rsid w:val="002368CE"/>
    <w:rPr>
      <w:rFonts w:ascii="Cambria" w:hAnsi="Cambria"/>
      <w:b/>
      <w:bCs/>
      <w:i/>
      <w:iCs/>
      <w:color w:val="7030A0"/>
      <w:lang w:eastAsia="en-GB"/>
    </w:rPr>
  </w:style>
  <w:style w:type="paragraph" w:customStyle="1" w:styleId="TableBookmark">
    <w:name w:val="Table Bookmark"/>
    <w:basedOn w:val="Normal"/>
    <w:link w:val="TableBookmarkChar"/>
    <w:rsid w:val="002368CE"/>
    <w:pPr>
      <w:spacing w:before="60" w:after="40"/>
      <w:ind w:left="173"/>
    </w:pPr>
    <w:rPr>
      <w:rFonts w:ascii="Cambria" w:hAnsi="Cambria" w:cstheme="minorBidi"/>
      <w:b/>
      <w:bCs/>
      <w:i/>
      <w:iCs/>
      <w:color w:val="7030A0"/>
      <w:lang w:eastAsia="en-GB"/>
    </w:rPr>
  </w:style>
  <w:style w:type="character" w:customStyle="1" w:styleId="TableTitleChar">
    <w:name w:val="Table Title Char"/>
    <w:basedOn w:val="DefaultParagraphFont"/>
    <w:link w:val="TableTitle"/>
    <w:locked/>
    <w:rsid w:val="002368CE"/>
    <w:rPr>
      <w:rFonts w:ascii="Cambria" w:hAnsi="Cambria"/>
      <w:b/>
      <w:bCs/>
    </w:rPr>
  </w:style>
  <w:style w:type="paragraph" w:customStyle="1" w:styleId="TableTitle">
    <w:name w:val="Table Title"/>
    <w:basedOn w:val="Normal"/>
    <w:link w:val="TableTitleChar"/>
    <w:rsid w:val="002368CE"/>
    <w:pPr>
      <w:keepNext/>
      <w:spacing w:before="20" w:after="20"/>
    </w:pPr>
    <w:rPr>
      <w:rFonts w:ascii="Cambria" w:hAnsi="Cambria" w:cstheme="minorBidi"/>
      <w:b/>
      <w:bCs/>
      <w:lang w:eastAsia="zh-TW"/>
    </w:rPr>
  </w:style>
  <w:style w:type="character" w:customStyle="1" w:styleId="KeywordChar">
    <w:name w:val="Keyword Char"/>
    <w:basedOn w:val="DefaultParagraphFont"/>
    <w:link w:val="Keyword"/>
    <w:locked/>
    <w:rsid w:val="002368CE"/>
    <w:rPr>
      <w:rFonts w:ascii="Cambria" w:hAnsi="Cambria"/>
      <w:b/>
      <w:bCs/>
      <w:i/>
      <w:iCs/>
    </w:rPr>
  </w:style>
  <w:style w:type="paragraph" w:customStyle="1" w:styleId="Keyword">
    <w:name w:val="Keyword"/>
    <w:basedOn w:val="Normal"/>
    <w:link w:val="KeywordChar"/>
    <w:rsid w:val="002368CE"/>
    <w:pPr>
      <w:spacing w:before="120" w:after="120"/>
    </w:pPr>
    <w:rPr>
      <w:rFonts w:ascii="Cambria" w:hAnsi="Cambria" w:cstheme="minorBidi"/>
      <w:b/>
      <w:bCs/>
      <w:i/>
      <w:iCs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C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41AD.FE1B10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Antony</dc:creator>
  <cp:lastModifiedBy>Lin, Antony</cp:lastModifiedBy>
  <cp:revision>1</cp:revision>
  <dcterms:created xsi:type="dcterms:W3CDTF">2016-11-18T07:20:00Z</dcterms:created>
  <dcterms:modified xsi:type="dcterms:W3CDTF">2016-11-18T07:20:00Z</dcterms:modified>
</cp:coreProperties>
</file>