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D41" w:rsidRDefault="00A94D41" w:rsidP="009829C7">
      <w:pPr>
        <w:rPr>
          <w:b/>
          <w:sz w:val="56"/>
          <w:szCs w:val="56"/>
          <w:u w:val="single"/>
        </w:rPr>
      </w:pPr>
    </w:p>
    <w:p w:rsidR="009829C7" w:rsidRDefault="009829C7" w:rsidP="009829C7">
      <w:pPr>
        <w:rPr>
          <w:b/>
          <w:sz w:val="56"/>
          <w:szCs w:val="56"/>
          <w:u w:val="single"/>
        </w:rPr>
      </w:pPr>
    </w:p>
    <w:p w:rsidR="009829C7" w:rsidRDefault="009829C7" w:rsidP="009829C7">
      <w:pPr>
        <w:rPr>
          <w:b/>
          <w:sz w:val="56"/>
          <w:szCs w:val="56"/>
          <w:u w:val="single"/>
        </w:rPr>
      </w:pPr>
    </w:p>
    <w:p w:rsidR="009829C7" w:rsidRDefault="009829C7" w:rsidP="009829C7">
      <w:pPr>
        <w:rPr>
          <w:b/>
          <w:sz w:val="56"/>
          <w:szCs w:val="56"/>
          <w:u w:val="single"/>
        </w:rPr>
      </w:pPr>
    </w:p>
    <w:p w:rsidR="009829C7" w:rsidRPr="00A42314" w:rsidRDefault="009829C7" w:rsidP="009829C7">
      <w:pPr>
        <w:spacing w:line="360" w:lineRule="auto"/>
        <w:jc w:val="center"/>
        <w:rPr>
          <w:b/>
          <w:sz w:val="56"/>
          <w:szCs w:val="56"/>
          <w:u w:val="single"/>
        </w:rPr>
      </w:pPr>
      <w:r>
        <w:rPr>
          <w:b/>
          <w:sz w:val="56"/>
          <w:szCs w:val="56"/>
          <w:u w:val="single"/>
        </w:rPr>
        <w:t>TEXAS INSTRUMENTS</w:t>
      </w:r>
    </w:p>
    <w:p w:rsidR="009829C7" w:rsidRPr="00AC4523" w:rsidRDefault="00B11B63" w:rsidP="009829C7">
      <w:pPr>
        <w:spacing w:line="360" w:lineRule="auto"/>
        <w:jc w:val="center"/>
        <w:rPr>
          <w:b/>
          <w:sz w:val="32"/>
          <w:szCs w:val="32"/>
          <w:u w:val="single"/>
        </w:rPr>
      </w:pPr>
      <w:r>
        <w:rPr>
          <w:b/>
          <w:sz w:val="32"/>
          <w:szCs w:val="32"/>
          <w:u w:val="single"/>
        </w:rPr>
        <w:t>LM</w:t>
      </w:r>
      <w:r w:rsidR="008F25ED">
        <w:rPr>
          <w:b/>
          <w:sz w:val="32"/>
          <w:szCs w:val="32"/>
          <w:u w:val="single"/>
        </w:rPr>
        <w:t>H1251</w:t>
      </w:r>
      <w:r>
        <w:rPr>
          <w:b/>
          <w:sz w:val="32"/>
          <w:szCs w:val="32"/>
          <w:u w:val="single"/>
        </w:rPr>
        <w:t>EV</w:t>
      </w:r>
      <w:r w:rsidR="008F25ED">
        <w:rPr>
          <w:b/>
          <w:sz w:val="32"/>
          <w:szCs w:val="32"/>
          <w:u w:val="single"/>
        </w:rPr>
        <w:t>AL</w:t>
      </w:r>
      <w:r w:rsidR="009829C7" w:rsidRPr="00AC4523">
        <w:rPr>
          <w:b/>
          <w:sz w:val="32"/>
          <w:szCs w:val="32"/>
          <w:u w:val="single"/>
        </w:rPr>
        <w:t xml:space="preserve"> Test Procedure</w:t>
      </w:r>
    </w:p>
    <w:p w:rsidR="009829C7" w:rsidRPr="00AC4523" w:rsidRDefault="009829C7" w:rsidP="009829C7">
      <w:pPr>
        <w:spacing w:line="360" w:lineRule="auto"/>
        <w:jc w:val="center"/>
        <w:rPr>
          <w:b/>
          <w:sz w:val="32"/>
          <w:szCs w:val="32"/>
          <w:u w:val="single"/>
        </w:rPr>
      </w:pPr>
      <w:r>
        <w:rPr>
          <w:b/>
          <w:sz w:val="32"/>
          <w:szCs w:val="32"/>
          <w:u w:val="single"/>
        </w:rPr>
        <w:t>Revision A</w:t>
      </w:r>
    </w:p>
    <w:p w:rsidR="009829C7" w:rsidRDefault="008F25ED" w:rsidP="009829C7">
      <w:pPr>
        <w:jc w:val="center"/>
        <w:rPr>
          <w:b/>
          <w:sz w:val="32"/>
          <w:szCs w:val="32"/>
          <w:u w:val="single"/>
        </w:rPr>
      </w:pPr>
      <w:r>
        <w:rPr>
          <w:b/>
          <w:sz w:val="32"/>
          <w:szCs w:val="32"/>
          <w:u w:val="single"/>
        </w:rPr>
        <w:t>March 17</w:t>
      </w:r>
      <w:r w:rsidR="00F217E6">
        <w:rPr>
          <w:b/>
          <w:sz w:val="32"/>
          <w:szCs w:val="32"/>
          <w:u w:val="single"/>
        </w:rPr>
        <w:t>, 2013</w:t>
      </w:r>
    </w:p>
    <w:p w:rsidR="009829C7" w:rsidRDefault="009829C7" w:rsidP="009829C7">
      <w:pPr>
        <w:rPr>
          <w:sz w:val="24"/>
          <w:szCs w:val="24"/>
          <w:u w:val="single"/>
        </w:rPr>
      </w:pPr>
    </w:p>
    <w:p w:rsidR="009829C7" w:rsidRDefault="009829C7" w:rsidP="009829C7">
      <w:pPr>
        <w:rPr>
          <w:sz w:val="24"/>
          <w:szCs w:val="24"/>
          <w:u w:val="single"/>
        </w:rPr>
      </w:pPr>
    </w:p>
    <w:p w:rsidR="009829C7" w:rsidRDefault="009829C7" w:rsidP="009829C7">
      <w:pPr>
        <w:rPr>
          <w:sz w:val="24"/>
          <w:szCs w:val="24"/>
          <w:u w:val="single"/>
        </w:rPr>
      </w:pPr>
    </w:p>
    <w:p w:rsidR="009829C7" w:rsidRDefault="009829C7" w:rsidP="009829C7">
      <w:pPr>
        <w:rPr>
          <w:sz w:val="24"/>
          <w:szCs w:val="24"/>
          <w:u w:val="single"/>
        </w:rPr>
      </w:pPr>
    </w:p>
    <w:p w:rsidR="009829C7" w:rsidRDefault="009829C7" w:rsidP="009829C7">
      <w:pPr>
        <w:rPr>
          <w:sz w:val="24"/>
          <w:szCs w:val="24"/>
          <w:u w:val="single"/>
        </w:rPr>
      </w:pPr>
    </w:p>
    <w:p w:rsidR="009829C7" w:rsidRDefault="009829C7" w:rsidP="009829C7">
      <w:pPr>
        <w:rPr>
          <w:sz w:val="24"/>
          <w:szCs w:val="24"/>
          <w:u w:val="single"/>
        </w:rPr>
      </w:pPr>
    </w:p>
    <w:p w:rsidR="009829C7" w:rsidRDefault="009829C7" w:rsidP="009829C7">
      <w:pPr>
        <w:rPr>
          <w:sz w:val="24"/>
          <w:szCs w:val="24"/>
          <w:u w:val="single"/>
        </w:rPr>
      </w:pPr>
    </w:p>
    <w:p w:rsidR="009829C7" w:rsidRDefault="009829C7" w:rsidP="009829C7">
      <w:pPr>
        <w:rPr>
          <w:sz w:val="24"/>
          <w:szCs w:val="24"/>
          <w:u w:val="single"/>
        </w:rPr>
      </w:pPr>
    </w:p>
    <w:p w:rsidR="009829C7" w:rsidRDefault="009829C7" w:rsidP="009829C7">
      <w:pPr>
        <w:rPr>
          <w:sz w:val="24"/>
          <w:szCs w:val="24"/>
          <w:u w:val="single"/>
        </w:rPr>
      </w:pPr>
    </w:p>
    <w:p w:rsidR="009829C7" w:rsidRPr="009829C7" w:rsidRDefault="009829C7" w:rsidP="009829C7">
      <w:pPr>
        <w:rPr>
          <w:sz w:val="24"/>
          <w:szCs w:val="24"/>
          <w:u w:val="single"/>
        </w:rPr>
      </w:pPr>
    </w:p>
    <w:p w:rsidR="00FC28E5" w:rsidRPr="00EA2190" w:rsidRDefault="00FC28E5" w:rsidP="00EA2190">
      <w:pPr>
        <w:pStyle w:val="ListParagraph"/>
        <w:numPr>
          <w:ilvl w:val="0"/>
          <w:numId w:val="1"/>
        </w:numPr>
        <w:rPr>
          <w:b/>
          <w:sz w:val="28"/>
          <w:szCs w:val="28"/>
          <w:u w:val="single"/>
        </w:rPr>
      </w:pPr>
      <w:r w:rsidRPr="00EA2190">
        <w:rPr>
          <w:b/>
          <w:sz w:val="28"/>
          <w:szCs w:val="28"/>
          <w:u w:val="single"/>
        </w:rPr>
        <w:lastRenderedPageBreak/>
        <w:t>General</w:t>
      </w:r>
    </w:p>
    <w:p w:rsidR="00FC28E5" w:rsidRPr="00EA2190" w:rsidRDefault="00FC28E5" w:rsidP="00EA2190">
      <w:pPr>
        <w:pStyle w:val="ListParagraph"/>
        <w:numPr>
          <w:ilvl w:val="1"/>
          <w:numId w:val="1"/>
        </w:numPr>
        <w:rPr>
          <w:b/>
          <w:sz w:val="24"/>
          <w:szCs w:val="24"/>
        </w:rPr>
      </w:pPr>
      <w:r w:rsidRPr="00EA2190">
        <w:rPr>
          <w:b/>
          <w:sz w:val="24"/>
          <w:szCs w:val="24"/>
        </w:rPr>
        <w:t>Purpose</w:t>
      </w:r>
    </w:p>
    <w:p w:rsidR="00FC28E5" w:rsidRPr="00EA2190" w:rsidRDefault="00FC28E5" w:rsidP="00EA2190">
      <w:pPr>
        <w:pStyle w:val="ListParagraph"/>
        <w:numPr>
          <w:ilvl w:val="2"/>
          <w:numId w:val="1"/>
        </w:numPr>
        <w:rPr>
          <w:sz w:val="24"/>
          <w:szCs w:val="24"/>
        </w:rPr>
      </w:pPr>
      <w:r w:rsidRPr="00EA2190">
        <w:rPr>
          <w:sz w:val="24"/>
          <w:szCs w:val="24"/>
        </w:rPr>
        <w:t xml:space="preserve">The purpose of this document is to provide instructions for testing EVM </w:t>
      </w:r>
      <w:r w:rsidR="00EB4451">
        <w:rPr>
          <w:sz w:val="24"/>
          <w:szCs w:val="24"/>
        </w:rPr>
        <w:t>Modules</w:t>
      </w:r>
      <w:r w:rsidRPr="00EA2190">
        <w:rPr>
          <w:sz w:val="24"/>
          <w:szCs w:val="24"/>
        </w:rPr>
        <w:t>.</w:t>
      </w:r>
    </w:p>
    <w:p w:rsidR="00FC28E5" w:rsidRPr="00EA2190" w:rsidRDefault="00FC28E5" w:rsidP="00EA2190">
      <w:pPr>
        <w:pStyle w:val="ListParagraph"/>
        <w:numPr>
          <w:ilvl w:val="1"/>
          <w:numId w:val="1"/>
        </w:numPr>
        <w:rPr>
          <w:b/>
          <w:sz w:val="24"/>
          <w:szCs w:val="24"/>
        </w:rPr>
      </w:pPr>
      <w:r w:rsidRPr="00EA2190">
        <w:rPr>
          <w:b/>
          <w:sz w:val="24"/>
          <w:szCs w:val="24"/>
        </w:rPr>
        <w:t>Scope</w:t>
      </w:r>
    </w:p>
    <w:p w:rsidR="00A6209E" w:rsidRPr="00EA2190" w:rsidRDefault="00FD27EA" w:rsidP="00EA2190">
      <w:pPr>
        <w:pStyle w:val="ListParagraph"/>
        <w:numPr>
          <w:ilvl w:val="2"/>
          <w:numId w:val="1"/>
        </w:numPr>
        <w:rPr>
          <w:sz w:val="24"/>
          <w:szCs w:val="24"/>
        </w:rPr>
      </w:pPr>
      <w:r w:rsidRPr="00EA2190">
        <w:rPr>
          <w:sz w:val="24"/>
          <w:szCs w:val="24"/>
        </w:rPr>
        <w:t xml:space="preserve">This document provides details of </w:t>
      </w:r>
      <w:r w:rsidR="004B7185" w:rsidRPr="00EA2190">
        <w:rPr>
          <w:sz w:val="24"/>
          <w:szCs w:val="24"/>
        </w:rPr>
        <w:t xml:space="preserve">test, safety, quality and disposition of the </w:t>
      </w:r>
      <w:r w:rsidR="008F25ED">
        <w:rPr>
          <w:b/>
          <w:sz w:val="24"/>
          <w:szCs w:val="24"/>
        </w:rPr>
        <w:t>LMH1251</w:t>
      </w:r>
      <w:r w:rsidR="00A96AEC" w:rsidRPr="008D1E91">
        <w:rPr>
          <w:b/>
          <w:sz w:val="24"/>
          <w:szCs w:val="24"/>
        </w:rPr>
        <w:t>EV</w:t>
      </w:r>
      <w:r w:rsidR="0067180C">
        <w:rPr>
          <w:b/>
          <w:sz w:val="24"/>
          <w:szCs w:val="24"/>
        </w:rPr>
        <w:t>AL</w:t>
      </w:r>
      <w:r w:rsidR="009829C7">
        <w:rPr>
          <w:sz w:val="24"/>
          <w:szCs w:val="24"/>
        </w:rPr>
        <w:t xml:space="preserve">, </w:t>
      </w:r>
      <w:r w:rsidR="002B5DA6">
        <w:rPr>
          <w:sz w:val="24"/>
          <w:szCs w:val="24"/>
        </w:rPr>
        <w:t xml:space="preserve">assembly number </w:t>
      </w:r>
      <w:r w:rsidR="002B5DA6" w:rsidRPr="008D1E91">
        <w:rPr>
          <w:b/>
          <w:sz w:val="24"/>
          <w:szCs w:val="24"/>
        </w:rPr>
        <w:t>SV</w:t>
      </w:r>
      <w:r w:rsidR="008F25ED">
        <w:rPr>
          <w:b/>
          <w:sz w:val="24"/>
          <w:szCs w:val="24"/>
        </w:rPr>
        <w:t>012649</w:t>
      </w:r>
      <w:r w:rsidR="00A96AEC" w:rsidRPr="008D1E91">
        <w:rPr>
          <w:b/>
          <w:sz w:val="24"/>
          <w:szCs w:val="24"/>
        </w:rPr>
        <w:t>-0</w:t>
      </w:r>
      <w:r w:rsidR="0067180C">
        <w:rPr>
          <w:b/>
          <w:sz w:val="24"/>
          <w:szCs w:val="24"/>
        </w:rPr>
        <w:t>01</w:t>
      </w:r>
      <w:r w:rsidR="002B5DA6">
        <w:rPr>
          <w:sz w:val="24"/>
          <w:szCs w:val="24"/>
        </w:rPr>
        <w:t xml:space="preserve">.  </w:t>
      </w:r>
      <w:r w:rsidRPr="00EA2190">
        <w:rPr>
          <w:sz w:val="24"/>
          <w:szCs w:val="24"/>
        </w:rPr>
        <w:t>Additional information on the boards may be listed in the Reference Documentation section.</w:t>
      </w:r>
      <w:r w:rsidR="004B7185" w:rsidRPr="00EA2190">
        <w:rPr>
          <w:sz w:val="24"/>
          <w:szCs w:val="24"/>
        </w:rPr>
        <w:t xml:space="preserve">  </w:t>
      </w:r>
    </w:p>
    <w:p w:rsidR="004B7185" w:rsidRPr="00EA2190" w:rsidRDefault="004B7185" w:rsidP="00EA2190">
      <w:pPr>
        <w:pStyle w:val="ListParagraph"/>
        <w:numPr>
          <w:ilvl w:val="1"/>
          <w:numId w:val="1"/>
        </w:numPr>
        <w:rPr>
          <w:b/>
          <w:sz w:val="24"/>
          <w:szCs w:val="24"/>
        </w:rPr>
      </w:pPr>
      <w:r w:rsidRPr="00EA2190">
        <w:rPr>
          <w:b/>
          <w:sz w:val="24"/>
          <w:szCs w:val="24"/>
        </w:rPr>
        <w:t>Reference Documentation</w:t>
      </w:r>
      <w:r w:rsidR="00B5770A">
        <w:rPr>
          <w:b/>
          <w:sz w:val="24"/>
          <w:szCs w:val="24"/>
        </w:rPr>
        <w:t xml:space="preserve"> as required</w:t>
      </w:r>
    </w:p>
    <w:p w:rsidR="00B5770A" w:rsidRPr="00A96AEC" w:rsidRDefault="008D1E91" w:rsidP="00A96AEC">
      <w:pPr>
        <w:pStyle w:val="ListParagraph"/>
        <w:numPr>
          <w:ilvl w:val="2"/>
          <w:numId w:val="1"/>
        </w:numPr>
        <w:rPr>
          <w:sz w:val="24"/>
          <w:szCs w:val="24"/>
        </w:rPr>
      </w:pPr>
      <w:r w:rsidRPr="008D1E91">
        <w:rPr>
          <w:b/>
          <w:sz w:val="24"/>
          <w:szCs w:val="24"/>
        </w:rPr>
        <w:t>L</w:t>
      </w:r>
      <w:r w:rsidR="008F25ED">
        <w:rPr>
          <w:b/>
          <w:sz w:val="24"/>
          <w:szCs w:val="24"/>
        </w:rPr>
        <w:t>MH1251</w:t>
      </w:r>
      <w:r w:rsidRPr="008D1E91">
        <w:rPr>
          <w:b/>
          <w:sz w:val="24"/>
          <w:szCs w:val="24"/>
        </w:rPr>
        <w:t>EV</w:t>
      </w:r>
      <w:r w:rsidR="0067180C">
        <w:rPr>
          <w:b/>
          <w:sz w:val="24"/>
          <w:szCs w:val="24"/>
        </w:rPr>
        <w:t>AL</w:t>
      </w:r>
      <w:r>
        <w:rPr>
          <w:sz w:val="24"/>
          <w:szCs w:val="24"/>
        </w:rPr>
        <w:t xml:space="preserve"> Application Notes </w:t>
      </w:r>
      <w:r w:rsidRPr="008D1E91">
        <w:rPr>
          <w:b/>
          <w:sz w:val="24"/>
          <w:szCs w:val="24"/>
        </w:rPr>
        <w:t xml:space="preserve">AN </w:t>
      </w:r>
      <w:r w:rsidR="008F25ED">
        <w:rPr>
          <w:b/>
          <w:sz w:val="24"/>
          <w:szCs w:val="24"/>
        </w:rPr>
        <w:t>1836</w:t>
      </w:r>
    </w:p>
    <w:p w:rsidR="003E0C7C" w:rsidRPr="00EA2190" w:rsidRDefault="003E0C7C" w:rsidP="00EA2190">
      <w:pPr>
        <w:pStyle w:val="ListParagraph"/>
        <w:numPr>
          <w:ilvl w:val="1"/>
          <w:numId w:val="1"/>
        </w:numPr>
        <w:rPr>
          <w:b/>
          <w:sz w:val="24"/>
          <w:szCs w:val="24"/>
        </w:rPr>
      </w:pPr>
      <w:r w:rsidRPr="00EA2190">
        <w:rPr>
          <w:b/>
          <w:sz w:val="24"/>
          <w:szCs w:val="24"/>
        </w:rPr>
        <w:t>Definitions</w:t>
      </w:r>
    </w:p>
    <w:p w:rsidR="003E0C7C" w:rsidRPr="00EA2190" w:rsidRDefault="003E0C7C" w:rsidP="00EA2190">
      <w:pPr>
        <w:pStyle w:val="ListParagraph"/>
        <w:numPr>
          <w:ilvl w:val="2"/>
          <w:numId w:val="1"/>
        </w:numPr>
        <w:rPr>
          <w:sz w:val="24"/>
          <w:szCs w:val="24"/>
        </w:rPr>
      </w:pPr>
      <w:r w:rsidRPr="00EA2190">
        <w:rPr>
          <w:sz w:val="24"/>
          <w:szCs w:val="24"/>
        </w:rPr>
        <w:t>DMM is reference to Digital Multi</w:t>
      </w:r>
      <w:r w:rsidR="00D31EF2">
        <w:rPr>
          <w:sz w:val="24"/>
          <w:szCs w:val="24"/>
        </w:rPr>
        <w:t>-</w:t>
      </w:r>
      <w:r w:rsidRPr="00EA2190">
        <w:rPr>
          <w:sz w:val="24"/>
          <w:szCs w:val="24"/>
        </w:rPr>
        <w:t>meters</w:t>
      </w:r>
    </w:p>
    <w:p w:rsidR="00846F2D" w:rsidRPr="00EA2190" w:rsidRDefault="003E0C7C" w:rsidP="00EA2190">
      <w:pPr>
        <w:pStyle w:val="ListParagraph"/>
        <w:numPr>
          <w:ilvl w:val="2"/>
          <w:numId w:val="1"/>
        </w:numPr>
        <w:rPr>
          <w:sz w:val="24"/>
          <w:szCs w:val="24"/>
        </w:rPr>
      </w:pPr>
      <w:r w:rsidRPr="00EA2190">
        <w:rPr>
          <w:sz w:val="24"/>
          <w:szCs w:val="24"/>
        </w:rPr>
        <w:t>LED Load is reference to boards with mounted LEDs</w:t>
      </w:r>
    </w:p>
    <w:p w:rsidR="00EA5D42" w:rsidRPr="00EA2190" w:rsidRDefault="00EA5D42" w:rsidP="00EA2190">
      <w:pPr>
        <w:pStyle w:val="ListParagraph"/>
        <w:numPr>
          <w:ilvl w:val="2"/>
          <w:numId w:val="1"/>
        </w:numPr>
        <w:rPr>
          <w:sz w:val="24"/>
          <w:szCs w:val="24"/>
        </w:rPr>
      </w:pPr>
      <w:r w:rsidRPr="00EA2190">
        <w:rPr>
          <w:sz w:val="24"/>
          <w:szCs w:val="24"/>
        </w:rPr>
        <w:t>UUT is reference to Unit under Test</w:t>
      </w:r>
    </w:p>
    <w:p w:rsidR="00EA5D42" w:rsidRDefault="00EA5D42" w:rsidP="00EA2190">
      <w:pPr>
        <w:pStyle w:val="ListParagraph"/>
        <w:numPr>
          <w:ilvl w:val="2"/>
          <w:numId w:val="1"/>
        </w:numPr>
        <w:rPr>
          <w:sz w:val="24"/>
          <w:szCs w:val="24"/>
        </w:rPr>
      </w:pPr>
      <w:r w:rsidRPr="00EA2190">
        <w:rPr>
          <w:sz w:val="24"/>
          <w:szCs w:val="24"/>
        </w:rPr>
        <w:t>EVM is reference to Evaluation Module assembly, in this case the UUT</w:t>
      </w:r>
    </w:p>
    <w:p w:rsidR="001B2ADA" w:rsidRPr="00EA2190" w:rsidRDefault="001B2ADA" w:rsidP="00EA2190">
      <w:pPr>
        <w:pStyle w:val="ListParagraph"/>
        <w:numPr>
          <w:ilvl w:val="2"/>
          <w:numId w:val="1"/>
        </w:numPr>
        <w:rPr>
          <w:sz w:val="24"/>
          <w:szCs w:val="24"/>
        </w:rPr>
      </w:pPr>
      <w:r>
        <w:rPr>
          <w:sz w:val="24"/>
          <w:szCs w:val="24"/>
        </w:rPr>
        <w:t>“Hi Voltage” is defined as DC voltages greater than 75V and AC voltages greater than 50 volts</w:t>
      </w:r>
      <w:r w:rsidR="00B5770A">
        <w:rPr>
          <w:sz w:val="24"/>
          <w:szCs w:val="24"/>
        </w:rPr>
        <w:t xml:space="preserve"> (RMS)</w:t>
      </w:r>
    </w:p>
    <w:p w:rsidR="00CA1513" w:rsidRPr="00EA2190" w:rsidRDefault="00CA1513" w:rsidP="00EA2190">
      <w:pPr>
        <w:pStyle w:val="ListParagraph"/>
        <w:numPr>
          <w:ilvl w:val="1"/>
          <w:numId w:val="1"/>
        </w:numPr>
        <w:rPr>
          <w:b/>
          <w:sz w:val="24"/>
          <w:szCs w:val="24"/>
        </w:rPr>
      </w:pPr>
      <w:r w:rsidRPr="00EA2190">
        <w:rPr>
          <w:b/>
          <w:sz w:val="24"/>
          <w:szCs w:val="24"/>
        </w:rPr>
        <w:t>General Test Guidelines</w:t>
      </w:r>
    </w:p>
    <w:p w:rsidR="00CA1513" w:rsidRPr="00EA2190" w:rsidRDefault="00CA1513" w:rsidP="00EA2190">
      <w:pPr>
        <w:pStyle w:val="ListParagraph"/>
        <w:numPr>
          <w:ilvl w:val="2"/>
          <w:numId w:val="1"/>
        </w:numPr>
        <w:rPr>
          <w:sz w:val="24"/>
          <w:szCs w:val="24"/>
        </w:rPr>
      </w:pPr>
      <w:r w:rsidRPr="00EA2190">
        <w:rPr>
          <w:sz w:val="24"/>
          <w:szCs w:val="24"/>
        </w:rPr>
        <w:t xml:space="preserve">Always check </w:t>
      </w:r>
      <w:r w:rsidR="00A81882" w:rsidRPr="00EA2190">
        <w:rPr>
          <w:sz w:val="24"/>
          <w:szCs w:val="24"/>
        </w:rPr>
        <w:t xml:space="preserve">test </w:t>
      </w:r>
      <w:r w:rsidRPr="00EA2190">
        <w:rPr>
          <w:sz w:val="24"/>
          <w:szCs w:val="24"/>
        </w:rPr>
        <w:t>equipment</w:t>
      </w:r>
      <w:r w:rsidR="00A81882" w:rsidRPr="00EA2190">
        <w:rPr>
          <w:sz w:val="24"/>
          <w:szCs w:val="24"/>
        </w:rPr>
        <w:t xml:space="preserve">s’ </w:t>
      </w:r>
      <w:r w:rsidRPr="00EA2190">
        <w:rPr>
          <w:sz w:val="24"/>
          <w:szCs w:val="24"/>
        </w:rPr>
        <w:t>capabilities in terms of power, current and voltage</w:t>
      </w:r>
      <w:r w:rsidR="00C860DF">
        <w:rPr>
          <w:sz w:val="24"/>
          <w:szCs w:val="24"/>
        </w:rPr>
        <w:t xml:space="preserve"> rating</w:t>
      </w:r>
      <w:r w:rsidRPr="00EA2190">
        <w:rPr>
          <w:sz w:val="24"/>
          <w:szCs w:val="24"/>
        </w:rPr>
        <w:t xml:space="preserve"> to make sure it can support the test requirements for UUT.  Failing to follow equipment specs may cause equipment damages, </w:t>
      </w:r>
      <w:r w:rsidR="00FE0A82">
        <w:rPr>
          <w:sz w:val="24"/>
          <w:szCs w:val="24"/>
        </w:rPr>
        <w:t xml:space="preserve">board </w:t>
      </w:r>
      <w:r w:rsidRPr="00EA2190">
        <w:rPr>
          <w:sz w:val="24"/>
          <w:szCs w:val="24"/>
        </w:rPr>
        <w:t>assembly damages and could pose a hazard to safety of the operator</w:t>
      </w:r>
    </w:p>
    <w:p w:rsidR="00CA1513" w:rsidRPr="00EA2190" w:rsidRDefault="00CA1513" w:rsidP="00EA2190">
      <w:pPr>
        <w:pStyle w:val="ListParagraph"/>
        <w:numPr>
          <w:ilvl w:val="2"/>
          <w:numId w:val="1"/>
        </w:numPr>
        <w:rPr>
          <w:sz w:val="24"/>
          <w:szCs w:val="24"/>
        </w:rPr>
      </w:pPr>
      <w:r w:rsidRPr="00EA2190">
        <w:rPr>
          <w:sz w:val="24"/>
          <w:szCs w:val="24"/>
        </w:rPr>
        <w:t>A quick open/short test of the input and output terminals of the UUT is recommended to make sure upon power up, the terminals are not shorted to ground.  High current surge can occur as a result of a short and could damage the equipment as well as pose a hazard to operator</w:t>
      </w:r>
    </w:p>
    <w:p w:rsidR="001B2ADA" w:rsidRPr="001B2ADA" w:rsidRDefault="003E0C7C" w:rsidP="001B2ADA">
      <w:pPr>
        <w:pStyle w:val="ListParagraph"/>
        <w:numPr>
          <w:ilvl w:val="0"/>
          <w:numId w:val="1"/>
        </w:numPr>
        <w:rPr>
          <w:b/>
          <w:sz w:val="28"/>
          <w:szCs w:val="28"/>
          <w:u w:val="single"/>
        </w:rPr>
      </w:pPr>
      <w:r w:rsidRPr="00EA2190">
        <w:rPr>
          <w:b/>
          <w:sz w:val="28"/>
          <w:szCs w:val="28"/>
          <w:u w:val="single"/>
        </w:rPr>
        <w:t>Safety</w:t>
      </w:r>
    </w:p>
    <w:p w:rsidR="003E0C7C" w:rsidRDefault="001B2ADA" w:rsidP="00EA2190">
      <w:pPr>
        <w:pStyle w:val="ListParagraph"/>
        <w:numPr>
          <w:ilvl w:val="1"/>
          <w:numId w:val="1"/>
        </w:numPr>
        <w:rPr>
          <w:b/>
          <w:sz w:val="24"/>
          <w:szCs w:val="24"/>
        </w:rPr>
      </w:pPr>
      <w:r>
        <w:rPr>
          <w:b/>
          <w:sz w:val="24"/>
          <w:szCs w:val="24"/>
        </w:rPr>
        <w:t>General Safety</w:t>
      </w:r>
    </w:p>
    <w:p w:rsidR="001B2ADA" w:rsidRDefault="001B2ADA" w:rsidP="001B2ADA">
      <w:pPr>
        <w:pStyle w:val="ListParagraph"/>
        <w:numPr>
          <w:ilvl w:val="2"/>
          <w:numId w:val="1"/>
        </w:numPr>
        <w:rPr>
          <w:sz w:val="24"/>
          <w:szCs w:val="24"/>
        </w:rPr>
      </w:pPr>
      <w:r>
        <w:rPr>
          <w:sz w:val="24"/>
          <w:szCs w:val="24"/>
        </w:rPr>
        <w:t>This test must be performed by qualified personnel trained in electronics theory and who understand the risks and hazards of the assembly to be tested</w:t>
      </w:r>
    </w:p>
    <w:p w:rsidR="001B2ADA" w:rsidRPr="00D910FB" w:rsidRDefault="001B2ADA" w:rsidP="001B2ADA">
      <w:pPr>
        <w:pStyle w:val="ListParagraph"/>
        <w:numPr>
          <w:ilvl w:val="1"/>
          <w:numId w:val="1"/>
        </w:numPr>
        <w:rPr>
          <w:b/>
          <w:sz w:val="24"/>
          <w:szCs w:val="24"/>
          <w:u w:val="single"/>
        </w:rPr>
      </w:pPr>
      <w:r w:rsidRPr="00D910FB">
        <w:rPr>
          <w:b/>
          <w:sz w:val="24"/>
          <w:szCs w:val="24"/>
          <w:u w:val="single"/>
        </w:rPr>
        <w:t>Electrostatic Discharge</w:t>
      </w:r>
      <w:r>
        <w:rPr>
          <w:b/>
          <w:sz w:val="24"/>
          <w:szCs w:val="24"/>
          <w:u w:val="single"/>
        </w:rPr>
        <w:t xml:space="preserve"> (ESD)</w:t>
      </w:r>
    </w:p>
    <w:p w:rsidR="001B2ADA" w:rsidRDefault="001B2ADA" w:rsidP="001B2ADA">
      <w:pPr>
        <w:pStyle w:val="ListParagraph"/>
        <w:numPr>
          <w:ilvl w:val="2"/>
          <w:numId w:val="1"/>
        </w:numPr>
        <w:rPr>
          <w:sz w:val="24"/>
          <w:szCs w:val="24"/>
        </w:rPr>
      </w:pPr>
      <w:r w:rsidRPr="00EA2190">
        <w:rPr>
          <w:sz w:val="24"/>
          <w:szCs w:val="24"/>
        </w:rPr>
        <w:t xml:space="preserve">Personnel handing ESD sensitive material must be familiar with ESD prevention procedures and be equipped with the appropriate attire listed in the Apparel section of this document. </w:t>
      </w:r>
    </w:p>
    <w:p w:rsidR="001B2ADA" w:rsidRDefault="001B2ADA" w:rsidP="001B2ADA">
      <w:pPr>
        <w:pStyle w:val="ListParagraph"/>
        <w:numPr>
          <w:ilvl w:val="2"/>
          <w:numId w:val="1"/>
        </w:numPr>
        <w:rPr>
          <w:sz w:val="24"/>
          <w:szCs w:val="24"/>
        </w:rPr>
      </w:pPr>
      <w:r>
        <w:rPr>
          <w:sz w:val="24"/>
          <w:szCs w:val="24"/>
        </w:rPr>
        <w:t>ESD precautions must be followed while handling assemblies</w:t>
      </w:r>
    </w:p>
    <w:p w:rsidR="009B553C" w:rsidRDefault="001B2ADA" w:rsidP="009B553C">
      <w:pPr>
        <w:pStyle w:val="ListParagraph"/>
        <w:numPr>
          <w:ilvl w:val="2"/>
          <w:numId w:val="1"/>
        </w:numPr>
        <w:rPr>
          <w:sz w:val="24"/>
          <w:szCs w:val="24"/>
        </w:rPr>
      </w:pPr>
      <w:r>
        <w:rPr>
          <w:sz w:val="24"/>
          <w:szCs w:val="24"/>
        </w:rPr>
        <w:t>NO  ESD wrist strap to be worn for Hi Voltage testing</w:t>
      </w:r>
    </w:p>
    <w:p w:rsidR="009B553C" w:rsidRDefault="009B553C" w:rsidP="009B553C">
      <w:pPr>
        <w:pStyle w:val="ListParagraph"/>
        <w:ind w:left="1224"/>
        <w:rPr>
          <w:sz w:val="24"/>
          <w:szCs w:val="24"/>
        </w:rPr>
      </w:pPr>
    </w:p>
    <w:p w:rsidR="001B2ADA" w:rsidRPr="00EA2190" w:rsidRDefault="001B2ADA" w:rsidP="00EA2190">
      <w:pPr>
        <w:pStyle w:val="ListParagraph"/>
        <w:numPr>
          <w:ilvl w:val="1"/>
          <w:numId w:val="1"/>
        </w:numPr>
        <w:rPr>
          <w:b/>
          <w:sz w:val="24"/>
          <w:szCs w:val="24"/>
        </w:rPr>
      </w:pPr>
      <w:r>
        <w:rPr>
          <w:b/>
          <w:sz w:val="24"/>
          <w:szCs w:val="24"/>
        </w:rPr>
        <w:t>Eye Protection</w:t>
      </w:r>
    </w:p>
    <w:p w:rsidR="00EB4451" w:rsidRDefault="00EB4451" w:rsidP="00EA2190">
      <w:pPr>
        <w:pStyle w:val="ListParagraph"/>
        <w:numPr>
          <w:ilvl w:val="2"/>
          <w:numId w:val="1"/>
        </w:numPr>
        <w:rPr>
          <w:sz w:val="24"/>
          <w:szCs w:val="24"/>
        </w:rPr>
      </w:pPr>
      <w:r>
        <w:rPr>
          <w:sz w:val="24"/>
          <w:szCs w:val="24"/>
        </w:rPr>
        <w:t>Safety glasses are to be worn</w:t>
      </w:r>
    </w:p>
    <w:p w:rsidR="001B2ADA" w:rsidRDefault="001B2ADA" w:rsidP="001B2ADA">
      <w:pPr>
        <w:pStyle w:val="ListParagraph"/>
        <w:numPr>
          <w:ilvl w:val="2"/>
          <w:numId w:val="1"/>
        </w:numPr>
        <w:rPr>
          <w:sz w:val="24"/>
          <w:szCs w:val="24"/>
        </w:rPr>
      </w:pPr>
      <w:r>
        <w:rPr>
          <w:sz w:val="24"/>
          <w:szCs w:val="24"/>
        </w:rPr>
        <w:lastRenderedPageBreak/>
        <w:t>If LEDs are present on the UUT or used as loading the UUTs, d</w:t>
      </w:r>
      <w:r w:rsidR="00740F09" w:rsidRPr="00EA2190">
        <w:rPr>
          <w:sz w:val="24"/>
          <w:szCs w:val="24"/>
        </w:rPr>
        <w:t>ark glasses are to be wo</w:t>
      </w:r>
      <w:r>
        <w:rPr>
          <w:sz w:val="24"/>
          <w:szCs w:val="24"/>
        </w:rPr>
        <w:t xml:space="preserve">rn to protect the eyes from </w:t>
      </w:r>
      <w:r w:rsidR="00740F09" w:rsidRPr="00EA2190">
        <w:rPr>
          <w:sz w:val="24"/>
          <w:szCs w:val="24"/>
        </w:rPr>
        <w:t xml:space="preserve"> bright </w:t>
      </w:r>
      <w:r>
        <w:rPr>
          <w:sz w:val="24"/>
          <w:szCs w:val="24"/>
        </w:rPr>
        <w:t xml:space="preserve">LED </w:t>
      </w:r>
      <w:r w:rsidR="00740F09" w:rsidRPr="00EA2190">
        <w:rPr>
          <w:sz w:val="24"/>
          <w:szCs w:val="24"/>
        </w:rPr>
        <w:t>light</w:t>
      </w:r>
      <w:r>
        <w:rPr>
          <w:sz w:val="24"/>
          <w:szCs w:val="24"/>
        </w:rPr>
        <w:t>s</w:t>
      </w:r>
    </w:p>
    <w:p w:rsidR="001B2ADA" w:rsidRPr="001B2ADA" w:rsidRDefault="001B2ADA" w:rsidP="001B2ADA">
      <w:pPr>
        <w:pStyle w:val="ListParagraph"/>
        <w:ind w:left="1224"/>
        <w:rPr>
          <w:sz w:val="24"/>
          <w:szCs w:val="24"/>
        </w:rPr>
      </w:pPr>
    </w:p>
    <w:p w:rsidR="001B2ADA" w:rsidRPr="001B2ADA" w:rsidRDefault="00740F09" w:rsidP="001B2ADA">
      <w:pPr>
        <w:pStyle w:val="ListParagraph"/>
        <w:numPr>
          <w:ilvl w:val="1"/>
          <w:numId w:val="1"/>
        </w:numPr>
        <w:rPr>
          <w:b/>
          <w:sz w:val="24"/>
          <w:szCs w:val="24"/>
        </w:rPr>
      </w:pPr>
      <w:r w:rsidRPr="00EA2190">
        <w:rPr>
          <w:b/>
          <w:sz w:val="24"/>
          <w:szCs w:val="24"/>
        </w:rPr>
        <w:t>Thermal or Shock Hazards</w:t>
      </w:r>
    </w:p>
    <w:p w:rsidR="001B2ADA" w:rsidRPr="001B2ADA" w:rsidRDefault="00740F09" w:rsidP="001B2ADA">
      <w:pPr>
        <w:pStyle w:val="ListParagraph"/>
        <w:numPr>
          <w:ilvl w:val="2"/>
          <w:numId w:val="1"/>
        </w:numPr>
        <w:rPr>
          <w:sz w:val="24"/>
          <w:szCs w:val="24"/>
        </w:rPr>
      </w:pPr>
      <w:r w:rsidRPr="00EA2190">
        <w:rPr>
          <w:sz w:val="24"/>
          <w:szCs w:val="24"/>
        </w:rPr>
        <w:t xml:space="preserve">Precautions are to </w:t>
      </w:r>
      <w:r w:rsidR="007440D4">
        <w:rPr>
          <w:sz w:val="24"/>
          <w:szCs w:val="24"/>
        </w:rPr>
        <w:t xml:space="preserve">be </w:t>
      </w:r>
      <w:r w:rsidRPr="00EA2190">
        <w:rPr>
          <w:sz w:val="24"/>
          <w:szCs w:val="24"/>
        </w:rPr>
        <w:t>taken to avoid touching areas of the assembly that may get hot or present a shock hazard during testing</w:t>
      </w:r>
    </w:p>
    <w:p w:rsidR="00885D89" w:rsidRPr="00EA2190" w:rsidRDefault="00846F2D" w:rsidP="00EA2190">
      <w:pPr>
        <w:pStyle w:val="ListParagraph"/>
        <w:numPr>
          <w:ilvl w:val="0"/>
          <w:numId w:val="1"/>
        </w:numPr>
        <w:rPr>
          <w:b/>
          <w:sz w:val="28"/>
          <w:szCs w:val="28"/>
          <w:u w:val="single"/>
        </w:rPr>
      </w:pPr>
      <w:r w:rsidRPr="00EA2190">
        <w:rPr>
          <w:b/>
          <w:sz w:val="28"/>
          <w:szCs w:val="28"/>
          <w:u w:val="single"/>
        </w:rPr>
        <w:t>Quality</w:t>
      </w:r>
    </w:p>
    <w:p w:rsidR="00846F2D" w:rsidRPr="00EA2190" w:rsidRDefault="00434155" w:rsidP="00D910FB">
      <w:pPr>
        <w:pStyle w:val="ListParagraph"/>
        <w:numPr>
          <w:ilvl w:val="1"/>
          <w:numId w:val="1"/>
        </w:numPr>
        <w:rPr>
          <w:sz w:val="24"/>
          <w:szCs w:val="24"/>
        </w:rPr>
      </w:pPr>
      <w:r w:rsidRPr="00EA2190">
        <w:rPr>
          <w:sz w:val="24"/>
          <w:szCs w:val="24"/>
        </w:rPr>
        <w:t xml:space="preserve">Boards under test </w:t>
      </w:r>
      <w:r w:rsidR="00885D89" w:rsidRPr="00EA2190">
        <w:rPr>
          <w:sz w:val="24"/>
          <w:szCs w:val="24"/>
        </w:rPr>
        <w:t xml:space="preserve">are </w:t>
      </w:r>
      <w:r w:rsidRPr="00EA2190">
        <w:rPr>
          <w:sz w:val="24"/>
          <w:szCs w:val="24"/>
        </w:rPr>
        <w:t>to be visually examined for physical defects, damages or missing components.  Defects are to be separated and disposed</w:t>
      </w:r>
      <w:r w:rsidR="00885D89" w:rsidRPr="00EA2190">
        <w:rPr>
          <w:sz w:val="24"/>
          <w:szCs w:val="24"/>
        </w:rPr>
        <w:t xml:space="preserve"> of</w:t>
      </w:r>
      <w:r w:rsidRPr="00EA2190">
        <w:rPr>
          <w:sz w:val="24"/>
          <w:szCs w:val="24"/>
        </w:rPr>
        <w:t xml:space="preserve"> as stated in the Material Disposition section.</w:t>
      </w:r>
    </w:p>
    <w:p w:rsidR="00434155" w:rsidRPr="00EA2190" w:rsidRDefault="00434155" w:rsidP="00D910FB">
      <w:pPr>
        <w:pStyle w:val="ListParagraph"/>
        <w:numPr>
          <w:ilvl w:val="1"/>
          <w:numId w:val="1"/>
        </w:numPr>
        <w:rPr>
          <w:sz w:val="24"/>
          <w:szCs w:val="24"/>
        </w:rPr>
      </w:pPr>
      <w:r w:rsidRPr="00EA2190">
        <w:rPr>
          <w:sz w:val="24"/>
          <w:szCs w:val="24"/>
        </w:rPr>
        <w:t>Test limits are to be followed strictly.  Borderline or sporadic pass/fail are considered a FAIL</w:t>
      </w:r>
    </w:p>
    <w:p w:rsidR="00885D89" w:rsidRPr="00EA2190" w:rsidRDefault="00885D89" w:rsidP="00D910FB">
      <w:pPr>
        <w:pStyle w:val="ListParagraph"/>
        <w:numPr>
          <w:ilvl w:val="1"/>
          <w:numId w:val="1"/>
        </w:numPr>
        <w:rPr>
          <w:sz w:val="24"/>
          <w:szCs w:val="24"/>
        </w:rPr>
      </w:pPr>
      <w:r w:rsidRPr="00EA2190">
        <w:rPr>
          <w:sz w:val="24"/>
          <w:szCs w:val="24"/>
        </w:rPr>
        <w:t>In the event that the failure rate is greater than 5%, recorded data for the failed units are to be kept for further investigation.</w:t>
      </w:r>
    </w:p>
    <w:p w:rsidR="00885D89" w:rsidRPr="00EA2190" w:rsidRDefault="00885D89" w:rsidP="00EA2190">
      <w:pPr>
        <w:pStyle w:val="ListParagraph"/>
        <w:numPr>
          <w:ilvl w:val="0"/>
          <w:numId w:val="1"/>
        </w:numPr>
        <w:rPr>
          <w:b/>
          <w:sz w:val="28"/>
          <w:szCs w:val="28"/>
          <w:u w:val="single"/>
        </w:rPr>
      </w:pPr>
      <w:r w:rsidRPr="00EA2190">
        <w:rPr>
          <w:b/>
          <w:sz w:val="28"/>
          <w:szCs w:val="28"/>
          <w:u w:val="single"/>
        </w:rPr>
        <w:t>Apparel</w:t>
      </w:r>
    </w:p>
    <w:p w:rsidR="00885D89" w:rsidRPr="00EA2190" w:rsidRDefault="00885D89" w:rsidP="00D910FB">
      <w:pPr>
        <w:pStyle w:val="ListParagraph"/>
        <w:numPr>
          <w:ilvl w:val="1"/>
          <w:numId w:val="1"/>
        </w:numPr>
        <w:rPr>
          <w:sz w:val="24"/>
          <w:szCs w:val="24"/>
        </w:rPr>
      </w:pPr>
      <w:r w:rsidRPr="00EA2190">
        <w:rPr>
          <w:sz w:val="24"/>
          <w:szCs w:val="24"/>
        </w:rPr>
        <w:t>Electrostatic Smock</w:t>
      </w:r>
    </w:p>
    <w:p w:rsidR="00885D89" w:rsidRPr="00EA2190" w:rsidRDefault="00885D89" w:rsidP="00D910FB">
      <w:pPr>
        <w:pStyle w:val="ListParagraph"/>
        <w:numPr>
          <w:ilvl w:val="1"/>
          <w:numId w:val="1"/>
        </w:numPr>
        <w:rPr>
          <w:sz w:val="24"/>
          <w:szCs w:val="24"/>
        </w:rPr>
      </w:pPr>
      <w:r w:rsidRPr="00EA2190">
        <w:rPr>
          <w:sz w:val="24"/>
          <w:szCs w:val="24"/>
        </w:rPr>
        <w:t>Electrostatic gloves or finger cots</w:t>
      </w:r>
    </w:p>
    <w:p w:rsidR="00885D89" w:rsidRPr="00EA2190" w:rsidRDefault="00885D89" w:rsidP="00D910FB">
      <w:pPr>
        <w:pStyle w:val="ListParagraph"/>
        <w:numPr>
          <w:ilvl w:val="1"/>
          <w:numId w:val="1"/>
        </w:numPr>
        <w:rPr>
          <w:sz w:val="24"/>
          <w:szCs w:val="24"/>
        </w:rPr>
      </w:pPr>
      <w:r w:rsidRPr="00EA2190">
        <w:rPr>
          <w:sz w:val="24"/>
          <w:szCs w:val="24"/>
        </w:rPr>
        <w:t>Safety glasses with dark lenses</w:t>
      </w:r>
    </w:p>
    <w:p w:rsidR="00885D89" w:rsidRDefault="00885D89" w:rsidP="00D910FB">
      <w:pPr>
        <w:pStyle w:val="ListParagraph"/>
        <w:numPr>
          <w:ilvl w:val="1"/>
          <w:numId w:val="1"/>
        </w:numPr>
        <w:rPr>
          <w:sz w:val="24"/>
          <w:szCs w:val="24"/>
        </w:rPr>
      </w:pPr>
      <w:r w:rsidRPr="00EA2190">
        <w:rPr>
          <w:sz w:val="24"/>
          <w:szCs w:val="24"/>
        </w:rPr>
        <w:t>Ground ESD wrist straps</w:t>
      </w:r>
    </w:p>
    <w:p w:rsidR="008F1271" w:rsidRPr="00EA2190" w:rsidRDefault="008F1271" w:rsidP="00D910FB">
      <w:pPr>
        <w:pStyle w:val="ListParagraph"/>
        <w:numPr>
          <w:ilvl w:val="1"/>
          <w:numId w:val="1"/>
        </w:numPr>
        <w:rPr>
          <w:sz w:val="24"/>
          <w:szCs w:val="24"/>
        </w:rPr>
      </w:pPr>
    </w:p>
    <w:p w:rsidR="00885D89" w:rsidRPr="00EA2190" w:rsidRDefault="00805F71" w:rsidP="00EA2190">
      <w:pPr>
        <w:pStyle w:val="ListParagraph"/>
        <w:numPr>
          <w:ilvl w:val="0"/>
          <w:numId w:val="1"/>
        </w:numPr>
        <w:rPr>
          <w:b/>
          <w:sz w:val="28"/>
          <w:szCs w:val="28"/>
          <w:u w:val="single"/>
        </w:rPr>
      </w:pPr>
      <w:r>
        <w:rPr>
          <w:b/>
          <w:sz w:val="28"/>
          <w:szCs w:val="28"/>
          <w:u w:val="single"/>
        </w:rPr>
        <w:t>Training &amp; Qualifications</w:t>
      </w:r>
    </w:p>
    <w:p w:rsidR="00885D89" w:rsidRDefault="0090496D" w:rsidP="00D910FB">
      <w:pPr>
        <w:pStyle w:val="ListParagraph"/>
        <w:numPr>
          <w:ilvl w:val="1"/>
          <w:numId w:val="1"/>
        </w:numPr>
        <w:rPr>
          <w:sz w:val="24"/>
          <w:szCs w:val="24"/>
        </w:rPr>
      </w:pPr>
      <w:r>
        <w:rPr>
          <w:sz w:val="24"/>
          <w:szCs w:val="24"/>
        </w:rPr>
        <w:t>This test must be performed by qualified personnel trained in electronics theory and PCB assembly testing.  The testing technician must be familiar with standard bench test equipment and know how to safely operate them</w:t>
      </w:r>
    </w:p>
    <w:p w:rsidR="00A46996" w:rsidRPr="00EA2190" w:rsidRDefault="00A46996" w:rsidP="00EA2190">
      <w:pPr>
        <w:pStyle w:val="ListParagraph"/>
        <w:numPr>
          <w:ilvl w:val="0"/>
          <w:numId w:val="1"/>
        </w:numPr>
        <w:rPr>
          <w:b/>
          <w:sz w:val="28"/>
          <w:szCs w:val="28"/>
          <w:u w:val="single"/>
        </w:rPr>
      </w:pPr>
      <w:r w:rsidRPr="00EA2190">
        <w:rPr>
          <w:b/>
          <w:sz w:val="28"/>
          <w:szCs w:val="28"/>
          <w:u w:val="single"/>
        </w:rPr>
        <w:t>Test Equipment</w:t>
      </w:r>
      <w:r w:rsidR="00D35D9D">
        <w:rPr>
          <w:b/>
          <w:sz w:val="28"/>
          <w:szCs w:val="28"/>
          <w:u w:val="single"/>
        </w:rPr>
        <w:t>/Software/Material</w:t>
      </w:r>
    </w:p>
    <w:p w:rsidR="008F1271" w:rsidRPr="009829C7" w:rsidRDefault="00D35D9D" w:rsidP="009B553C">
      <w:pPr>
        <w:pStyle w:val="ListParagraph"/>
        <w:numPr>
          <w:ilvl w:val="1"/>
          <w:numId w:val="1"/>
        </w:numPr>
        <w:rPr>
          <w:sz w:val="24"/>
          <w:szCs w:val="24"/>
        </w:rPr>
      </w:pPr>
      <w:r w:rsidRPr="009829C7">
        <w:rPr>
          <w:sz w:val="24"/>
          <w:szCs w:val="24"/>
        </w:rPr>
        <w:t>Power Supplies</w:t>
      </w:r>
      <w:r w:rsidR="009829C7">
        <w:rPr>
          <w:sz w:val="24"/>
          <w:szCs w:val="24"/>
        </w:rPr>
        <w:t>:</w:t>
      </w:r>
    </w:p>
    <w:p w:rsidR="00FC561B" w:rsidRPr="006015C5" w:rsidRDefault="00635293" w:rsidP="00A96AEC">
      <w:pPr>
        <w:pStyle w:val="ListParagraph"/>
        <w:numPr>
          <w:ilvl w:val="2"/>
          <w:numId w:val="1"/>
        </w:numPr>
        <w:rPr>
          <w:sz w:val="24"/>
          <w:szCs w:val="24"/>
          <w:u w:val="single"/>
        </w:rPr>
      </w:pPr>
      <w:r>
        <w:rPr>
          <w:sz w:val="24"/>
          <w:szCs w:val="24"/>
          <w:u w:val="single"/>
        </w:rPr>
        <w:t>DC Power Supply capable of 2.7V/1</w:t>
      </w:r>
      <w:r w:rsidR="00A96AEC" w:rsidRPr="006015C5">
        <w:rPr>
          <w:sz w:val="24"/>
          <w:szCs w:val="24"/>
          <w:u w:val="single"/>
        </w:rPr>
        <w:t>A</w:t>
      </w:r>
    </w:p>
    <w:p w:rsidR="0061766C" w:rsidRPr="009829C7" w:rsidRDefault="00D35D9D" w:rsidP="009B553C">
      <w:pPr>
        <w:pStyle w:val="ListParagraph"/>
        <w:numPr>
          <w:ilvl w:val="1"/>
          <w:numId w:val="1"/>
        </w:numPr>
        <w:rPr>
          <w:sz w:val="24"/>
          <w:szCs w:val="24"/>
        </w:rPr>
      </w:pPr>
      <w:r w:rsidRPr="009829C7">
        <w:rPr>
          <w:sz w:val="24"/>
          <w:szCs w:val="24"/>
        </w:rPr>
        <w:t>Loads</w:t>
      </w:r>
      <w:r w:rsidR="009829C7">
        <w:rPr>
          <w:sz w:val="24"/>
          <w:szCs w:val="24"/>
        </w:rPr>
        <w:t>:</w:t>
      </w:r>
    </w:p>
    <w:p w:rsidR="00FC561B" w:rsidRPr="006015C5" w:rsidRDefault="00A96AEC" w:rsidP="00FC561B">
      <w:pPr>
        <w:pStyle w:val="ListParagraph"/>
        <w:numPr>
          <w:ilvl w:val="2"/>
          <w:numId w:val="1"/>
        </w:numPr>
        <w:rPr>
          <w:sz w:val="24"/>
          <w:szCs w:val="24"/>
        </w:rPr>
      </w:pPr>
      <w:r w:rsidRPr="006015C5">
        <w:rPr>
          <w:sz w:val="24"/>
          <w:szCs w:val="24"/>
          <w:u w:val="single"/>
        </w:rPr>
        <w:t>Elect</w:t>
      </w:r>
      <w:r w:rsidR="00F217E6">
        <w:rPr>
          <w:sz w:val="24"/>
          <w:szCs w:val="24"/>
          <w:u w:val="single"/>
        </w:rPr>
        <w:t xml:space="preserve">ronic Load capable of sinking </w:t>
      </w:r>
      <w:r w:rsidR="00982B14">
        <w:rPr>
          <w:sz w:val="24"/>
          <w:szCs w:val="24"/>
          <w:u w:val="single"/>
        </w:rPr>
        <w:t>100m</w:t>
      </w:r>
      <w:r w:rsidR="00F217E6">
        <w:rPr>
          <w:sz w:val="24"/>
          <w:szCs w:val="24"/>
          <w:u w:val="single"/>
        </w:rPr>
        <w:t xml:space="preserve">A at </w:t>
      </w:r>
      <w:r w:rsidR="00AC115E">
        <w:rPr>
          <w:sz w:val="24"/>
          <w:szCs w:val="24"/>
          <w:u w:val="single"/>
        </w:rPr>
        <w:t>1</w:t>
      </w:r>
      <w:r w:rsidR="00982B14">
        <w:rPr>
          <w:sz w:val="24"/>
          <w:szCs w:val="24"/>
          <w:u w:val="single"/>
        </w:rPr>
        <w:t>0</w:t>
      </w:r>
      <w:r w:rsidRPr="006015C5">
        <w:rPr>
          <w:sz w:val="24"/>
          <w:szCs w:val="24"/>
          <w:u w:val="single"/>
        </w:rPr>
        <w:t>0W</w:t>
      </w:r>
    </w:p>
    <w:p w:rsidR="006015C5" w:rsidRDefault="00D35D9D" w:rsidP="006015C5">
      <w:pPr>
        <w:pStyle w:val="ListParagraph"/>
        <w:numPr>
          <w:ilvl w:val="1"/>
          <w:numId w:val="1"/>
        </w:numPr>
        <w:rPr>
          <w:sz w:val="24"/>
          <w:szCs w:val="24"/>
        </w:rPr>
      </w:pPr>
      <w:r w:rsidRPr="009829C7">
        <w:rPr>
          <w:sz w:val="24"/>
          <w:szCs w:val="24"/>
        </w:rPr>
        <w:t>Meters</w:t>
      </w:r>
      <w:r w:rsidR="009829C7">
        <w:rPr>
          <w:sz w:val="24"/>
          <w:szCs w:val="24"/>
        </w:rPr>
        <w:t>:</w:t>
      </w:r>
    </w:p>
    <w:p w:rsidR="00FC561B" w:rsidRPr="001C15A6" w:rsidRDefault="006015C5" w:rsidP="001C15A6">
      <w:pPr>
        <w:pStyle w:val="ListParagraph"/>
        <w:numPr>
          <w:ilvl w:val="1"/>
          <w:numId w:val="1"/>
        </w:numPr>
        <w:rPr>
          <w:sz w:val="24"/>
          <w:szCs w:val="24"/>
        </w:rPr>
      </w:pPr>
      <w:r w:rsidRPr="006015C5">
        <w:rPr>
          <w:sz w:val="24"/>
          <w:szCs w:val="24"/>
          <w:u w:val="single"/>
        </w:rPr>
        <w:t xml:space="preserve"> One 6 ½ Digit DMM or equivalent for VOU</w:t>
      </w:r>
      <w:r w:rsidR="001C15A6">
        <w:rPr>
          <w:sz w:val="24"/>
          <w:szCs w:val="24"/>
          <w:u w:val="single"/>
        </w:rPr>
        <w:t>T</w:t>
      </w:r>
    </w:p>
    <w:p w:rsidR="00C9128C" w:rsidRPr="009829C7" w:rsidRDefault="00D35D9D" w:rsidP="009B553C">
      <w:pPr>
        <w:pStyle w:val="ListParagraph"/>
        <w:numPr>
          <w:ilvl w:val="1"/>
          <w:numId w:val="1"/>
        </w:numPr>
        <w:rPr>
          <w:sz w:val="24"/>
          <w:szCs w:val="24"/>
        </w:rPr>
      </w:pPr>
      <w:r w:rsidRPr="009829C7">
        <w:rPr>
          <w:sz w:val="24"/>
          <w:szCs w:val="24"/>
        </w:rPr>
        <w:t>Test Leads</w:t>
      </w:r>
      <w:r w:rsidR="00FC561B" w:rsidRPr="009829C7">
        <w:rPr>
          <w:sz w:val="24"/>
          <w:szCs w:val="24"/>
        </w:rPr>
        <w:t xml:space="preserve"> and other cabling</w:t>
      </w:r>
      <w:r w:rsidR="009829C7">
        <w:rPr>
          <w:sz w:val="24"/>
          <w:szCs w:val="24"/>
        </w:rPr>
        <w:t>:</w:t>
      </w:r>
    </w:p>
    <w:p w:rsidR="00FC561B" w:rsidRDefault="00C56E6F" w:rsidP="006015C5">
      <w:pPr>
        <w:pStyle w:val="ListParagraph"/>
        <w:numPr>
          <w:ilvl w:val="2"/>
          <w:numId w:val="1"/>
        </w:numPr>
        <w:rPr>
          <w:sz w:val="24"/>
          <w:szCs w:val="24"/>
          <w:u w:val="single"/>
        </w:rPr>
      </w:pPr>
      <w:r>
        <w:rPr>
          <w:sz w:val="24"/>
          <w:szCs w:val="24"/>
          <w:u w:val="single"/>
        </w:rPr>
        <w:t xml:space="preserve">One </w:t>
      </w:r>
      <w:r w:rsidR="00CE072C">
        <w:rPr>
          <w:sz w:val="24"/>
          <w:szCs w:val="24"/>
          <w:u w:val="single"/>
        </w:rPr>
        <w:t xml:space="preserve"> pair of </w:t>
      </w:r>
      <w:r w:rsidR="00CB3DD1">
        <w:rPr>
          <w:sz w:val="24"/>
          <w:szCs w:val="24"/>
          <w:u w:val="single"/>
        </w:rPr>
        <w:t>banana</w:t>
      </w:r>
      <w:r w:rsidR="00982B14">
        <w:rPr>
          <w:sz w:val="24"/>
          <w:szCs w:val="24"/>
          <w:u w:val="single"/>
        </w:rPr>
        <w:t xml:space="preserve"> </w:t>
      </w:r>
      <w:r w:rsidR="001C15A6">
        <w:rPr>
          <w:sz w:val="24"/>
          <w:szCs w:val="24"/>
          <w:u w:val="single"/>
        </w:rPr>
        <w:t>connector</w:t>
      </w:r>
      <w:r w:rsidR="00CD2910">
        <w:rPr>
          <w:sz w:val="24"/>
          <w:szCs w:val="24"/>
          <w:u w:val="single"/>
        </w:rPr>
        <w:t xml:space="preserve"> </w:t>
      </w:r>
      <w:r w:rsidR="006015C5" w:rsidRPr="006015C5">
        <w:rPr>
          <w:sz w:val="24"/>
          <w:szCs w:val="24"/>
          <w:u w:val="single"/>
        </w:rPr>
        <w:t>to double banana red cable wire</w:t>
      </w:r>
    </w:p>
    <w:p w:rsidR="002A7E45" w:rsidRPr="00982B14" w:rsidRDefault="00C56E6F" w:rsidP="00982B14">
      <w:pPr>
        <w:pStyle w:val="ListParagraph"/>
        <w:numPr>
          <w:ilvl w:val="2"/>
          <w:numId w:val="1"/>
        </w:numPr>
        <w:rPr>
          <w:sz w:val="24"/>
          <w:szCs w:val="24"/>
          <w:u w:val="single"/>
        </w:rPr>
      </w:pPr>
      <w:r>
        <w:rPr>
          <w:sz w:val="24"/>
          <w:szCs w:val="24"/>
          <w:u w:val="single"/>
        </w:rPr>
        <w:t xml:space="preserve">One </w:t>
      </w:r>
      <w:r w:rsidR="00CE072C">
        <w:rPr>
          <w:sz w:val="24"/>
          <w:szCs w:val="24"/>
          <w:u w:val="single"/>
        </w:rPr>
        <w:t xml:space="preserve"> pair of</w:t>
      </w:r>
      <w:r w:rsidR="00CD2910">
        <w:rPr>
          <w:sz w:val="24"/>
          <w:szCs w:val="24"/>
          <w:u w:val="single"/>
        </w:rPr>
        <w:t xml:space="preserve"> </w:t>
      </w:r>
      <w:r w:rsidR="00CB3DD1">
        <w:rPr>
          <w:sz w:val="24"/>
          <w:szCs w:val="24"/>
          <w:u w:val="single"/>
        </w:rPr>
        <w:t>banana</w:t>
      </w:r>
      <w:r w:rsidR="001C15A6">
        <w:rPr>
          <w:sz w:val="24"/>
          <w:szCs w:val="24"/>
          <w:u w:val="single"/>
        </w:rPr>
        <w:t xml:space="preserve"> connector</w:t>
      </w:r>
      <w:r w:rsidR="00CD2910">
        <w:rPr>
          <w:sz w:val="24"/>
          <w:szCs w:val="24"/>
          <w:u w:val="single"/>
        </w:rPr>
        <w:t xml:space="preserve"> </w:t>
      </w:r>
      <w:r w:rsidR="006015C5" w:rsidRPr="006015C5">
        <w:rPr>
          <w:sz w:val="24"/>
          <w:szCs w:val="24"/>
          <w:u w:val="single"/>
        </w:rPr>
        <w:t xml:space="preserve">to double </w:t>
      </w:r>
      <w:r w:rsidR="006015C5">
        <w:rPr>
          <w:sz w:val="24"/>
          <w:szCs w:val="24"/>
          <w:u w:val="single"/>
        </w:rPr>
        <w:t>banana black</w:t>
      </w:r>
      <w:r w:rsidR="006015C5" w:rsidRPr="006015C5">
        <w:rPr>
          <w:sz w:val="24"/>
          <w:szCs w:val="24"/>
          <w:u w:val="single"/>
        </w:rPr>
        <w:t xml:space="preserve"> cable wire</w:t>
      </w:r>
      <w:r w:rsidR="00493252" w:rsidRPr="00CE072C">
        <w:rPr>
          <w:sz w:val="24"/>
          <w:szCs w:val="24"/>
          <w:u w:val="single"/>
        </w:rPr>
        <w:t xml:space="preserve"> </w:t>
      </w:r>
    </w:p>
    <w:p w:rsidR="00D35D9D" w:rsidRDefault="00D35D9D" w:rsidP="00F217E6">
      <w:pPr>
        <w:pStyle w:val="ListParagraph"/>
        <w:numPr>
          <w:ilvl w:val="1"/>
          <w:numId w:val="1"/>
        </w:numPr>
        <w:rPr>
          <w:sz w:val="24"/>
          <w:szCs w:val="24"/>
        </w:rPr>
      </w:pPr>
      <w:r w:rsidRPr="009829C7">
        <w:rPr>
          <w:sz w:val="24"/>
          <w:szCs w:val="24"/>
        </w:rPr>
        <w:t>Test Hardware</w:t>
      </w:r>
      <w:r w:rsidR="009829C7">
        <w:rPr>
          <w:sz w:val="24"/>
          <w:szCs w:val="24"/>
        </w:rPr>
        <w:t>:</w:t>
      </w:r>
    </w:p>
    <w:p w:rsidR="00642CDF" w:rsidRDefault="00642CDF" w:rsidP="00642CDF">
      <w:pPr>
        <w:pStyle w:val="ListParagraph"/>
        <w:numPr>
          <w:ilvl w:val="2"/>
          <w:numId w:val="1"/>
        </w:numPr>
        <w:rPr>
          <w:sz w:val="24"/>
          <w:szCs w:val="24"/>
        </w:rPr>
      </w:pPr>
      <w:r>
        <w:rPr>
          <w:sz w:val="24"/>
          <w:szCs w:val="24"/>
        </w:rPr>
        <w:t>n/a</w:t>
      </w:r>
    </w:p>
    <w:p w:rsidR="00F217E6" w:rsidRDefault="00F217E6" w:rsidP="00F217E6">
      <w:pPr>
        <w:rPr>
          <w:sz w:val="24"/>
          <w:szCs w:val="24"/>
        </w:rPr>
      </w:pPr>
    </w:p>
    <w:p w:rsidR="001C15A6" w:rsidRDefault="001C15A6" w:rsidP="00F217E6">
      <w:pPr>
        <w:rPr>
          <w:sz w:val="24"/>
          <w:szCs w:val="24"/>
        </w:rPr>
      </w:pPr>
    </w:p>
    <w:p w:rsidR="00C91A58" w:rsidRPr="00F217E6" w:rsidRDefault="00C91A58" w:rsidP="00F217E6">
      <w:pPr>
        <w:rPr>
          <w:sz w:val="24"/>
          <w:szCs w:val="24"/>
        </w:rPr>
      </w:pPr>
    </w:p>
    <w:p w:rsidR="00C166B6" w:rsidRDefault="00C166B6" w:rsidP="00EA2190">
      <w:pPr>
        <w:pStyle w:val="ListParagraph"/>
        <w:numPr>
          <w:ilvl w:val="0"/>
          <w:numId w:val="1"/>
        </w:numPr>
        <w:rPr>
          <w:b/>
          <w:sz w:val="28"/>
          <w:szCs w:val="28"/>
          <w:u w:val="single"/>
        </w:rPr>
      </w:pPr>
      <w:r w:rsidRPr="00EA2190">
        <w:rPr>
          <w:b/>
          <w:sz w:val="28"/>
          <w:szCs w:val="28"/>
          <w:u w:val="single"/>
        </w:rPr>
        <w:t>Equipment Setup</w:t>
      </w:r>
    </w:p>
    <w:p w:rsidR="001775F4" w:rsidRPr="001775F4" w:rsidRDefault="001775F4" w:rsidP="001775F4">
      <w:pPr>
        <w:pStyle w:val="Default"/>
        <w:numPr>
          <w:ilvl w:val="1"/>
          <w:numId w:val="1"/>
        </w:numPr>
      </w:pPr>
      <w:r w:rsidRPr="001775F4">
        <w:rPr>
          <w:sz w:val="23"/>
          <w:szCs w:val="23"/>
        </w:rPr>
        <w:t xml:space="preserve">Ensure “JP4 – POWER SAVE” is </w:t>
      </w:r>
      <w:proofErr w:type="spellStart"/>
      <w:r w:rsidRPr="001775F4">
        <w:rPr>
          <w:sz w:val="23"/>
          <w:szCs w:val="23"/>
        </w:rPr>
        <w:t>jumpered</w:t>
      </w:r>
      <w:proofErr w:type="spellEnd"/>
      <w:r w:rsidRPr="001775F4">
        <w:rPr>
          <w:sz w:val="23"/>
          <w:szCs w:val="23"/>
        </w:rPr>
        <w:t xml:space="preserve"> to pins 1&amp;2 to turn on the device. See jumper </w:t>
      </w:r>
      <w:r>
        <w:rPr>
          <w:sz w:val="23"/>
          <w:szCs w:val="23"/>
        </w:rPr>
        <w:t xml:space="preserve">    </w:t>
      </w:r>
      <w:r w:rsidRPr="001775F4">
        <w:rPr>
          <w:sz w:val="23"/>
          <w:szCs w:val="23"/>
        </w:rPr>
        <w:t>configuration example in figure 1.</w:t>
      </w:r>
    </w:p>
    <w:p w:rsidR="001775F4" w:rsidRPr="001775F4" w:rsidRDefault="001775F4" w:rsidP="001775F4">
      <w:pPr>
        <w:pStyle w:val="Default"/>
        <w:numPr>
          <w:ilvl w:val="1"/>
          <w:numId w:val="1"/>
        </w:numPr>
      </w:pPr>
      <w:r w:rsidRPr="001775F4">
        <w:rPr>
          <w:sz w:val="23"/>
          <w:szCs w:val="23"/>
        </w:rPr>
        <w:t xml:space="preserve"> Connect power supply brick to J1 (Output: 6V 1000mA). Verify power brick is working by measuring voltage on bottom side of J1. Limits: 5.5V to 9.5V. Be sure to test all power bricks. </w:t>
      </w:r>
    </w:p>
    <w:p w:rsidR="001775F4" w:rsidRDefault="001775F4" w:rsidP="001775F4">
      <w:pPr>
        <w:pStyle w:val="Default"/>
        <w:ind w:left="360"/>
        <w:rPr>
          <w:sz w:val="23"/>
          <w:szCs w:val="23"/>
        </w:rPr>
      </w:pPr>
      <w:r>
        <w:rPr>
          <w:sz w:val="23"/>
          <w:szCs w:val="23"/>
        </w:rPr>
        <w:t xml:space="preserve">Limit Test: +5V voltage </w:t>
      </w:r>
    </w:p>
    <w:p w:rsidR="008C50B3" w:rsidRDefault="008C50B3" w:rsidP="001775F4">
      <w:pPr>
        <w:pStyle w:val="ListParagraph"/>
        <w:ind w:left="792"/>
        <w:rPr>
          <w:sz w:val="24"/>
          <w:szCs w:val="24"/>
        </w:rPr>
      </w:pPr>
    </w:p>
    <w:p w:rsidR="00635293" w:rsidRDefault="00635293" w:rsidP="00635293">
      <w:pPr>
        <w:pStyle w:val="ListParagraph"/>
        <w:ind w:left="792"/>
        <w:rPr>
          <w:sz w:val="24"/>
          <w:szCs w:val="24"/>
        </w:rPr>
      </w:pPr>
    </w:p>
    <w:p w:rsidR="00635293" w:rsidRDefault="00635293" w:rsidP="00635293">
      <w:pPr>
        <w:pStyle w:val="ListParagraph"/>
        <w:numPr>
          <w:ilvl w:val="0"/>
          <w:numId w:val="1"/>
        </w:numPr>
        <w:rPr>
          <w:b/>
          <w:sz w:val="28"/>
          <w:szCs w:val="28"/>
        </w:rPr>
      </w:pPr>
      <w:r w:rsidRPr="00635293">
        <w:rPr>
          <w:b/>
          <w:sz w:val="28"/>
          <w:szCs w:val="28"/>
        </w:rPr>
        <w:t>Photo</w:t>
      </w:r>
    </w:p>
    <w:p w:rsidR="00635293" w:rsidRPr="00635293" w:rsidRDefault="001775F4" w:rsidP="00635293">
      <w:pPr>
        <w:pStyle w:val="ListParagraph"/>
        <w:ind w:left="360"/>
        <w:rPr>
          <w:b/>
          <w:sz w:val="28"/>
          <w:szCs w:val="28"/>
        </w:rPr>
      </w:pPr>
      <w:r>
        <w:rPr>
          <w:b/>
          <w:noProof/>
          <w:sz w:val="28"/>
          <w:szCs w:val="28"/>
        </w:rPr>
        <w:drawing>
          <wp:inline distT="0" distB="0" distL="0" distR="0">
            <wp:extent cx="5532120" cy="40690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532120" cy="4069080"/>
                    </a:xfrm>
                    <a:prstGeom prst="rect">
                      <a:avLst/>
                    </a:prstGeom>
                    <a:noFill/>
                    <a:ln w="9525">
                      <a:noFill/>
                      <a:miter lim="800000"/>
                      <a:headEnd/>
                      <a:tailEnd/>
                    </a:ln>
                  </pic:spPr>
                </pic:pic>
              </a:graphicData>
            </a:graphic>
          </wp:inline>
        </w:drawing>
      </w:r>
    </w:p>
    <w:p w:rsidR="00650973" w:rsidRDefault="00650973" w:rsidP="00650973">
      <w:pPr>
        <w:rPr>
          <w:b/>
          <w:sz w:val="28"/>
          <w:szCs w:val="28"/>
          <w:u w:val="single"/>
        </w:rPr>
      </w:pPr>
    </w:p>
    <w:p w:rsidR="00CB3DD1" w:rsidRDefault="00CB3DD1" w:rsidP="00650973">
      <w:pPr>
        <w:rPr>
          <w:b/>
          <w:sz w:val="28"/>
          <w:szCs w:val="28"/>
          <w:u w:val="single"/>
        </w:rPr>
      </w:pPr>
    </w:p>
    <w:p w:rsidR="00CB3DD1" w:rsidRPr="00650973" w:rsidRDefault="00CB3DD1" w:rsidP="00650973">
      <w:pPr>
        <w:rPr>
          <w:b/>
          <w:sz w:val="28"/>
          <w:szCs w:val="28"/>
          <w:u w:val="single"/>
        </w:rPr>
      </w:pPr>
    </w:p>
    <w:p w:rsidR="00FE7411" w:rsidRDefault="00CB3DD1" w:rsidP="00FE7411">
      <w:pPr>
        <w:pStyle w:val="ListParagraph"/>
        <w:numPr>
          <w:ilvl w:val="0"/>
          <w:numId w:val="1"/>
        </w:numPr>
        <w:rPr>
          <w:b/>
          <w:sz w:val="28"/>
          <w:szCs w:val="28"/>
          <w:u w:val="single"/>
        </w:rPr>
      </w:pPr>
      <w:r>
        <w:rPr>
          <w:b/>
          <w:sz w:val="28"/>
          <w:szCs w:val="28"/>
          <w:u w:val="single"/>
        </w:rPr>
        <w:t>Connection Diagram (Required</w:t>
      </w:r>
    </w:p>
    <w:p w:rsidR="00CB3DD1" w:rsidRDefault="00642764" w:rsidP="00CB3DD1">
      <w:pPr>
        <w:rPr>
          <w:b/>
          <w:sz w:val="28"/>
          <w:szCs w:val="28"/>
          <w:u w:val="single"/>
        </w:rPr>
      </w:pPr>
      <w:r w:rsidRPr="00642764">
        <w:rPr>
          <w:b/>
          <w:sz w:val="28"/>
          <w:szCs w:val="28"/>
          <w:u w:val="single"/>
        </w:rPr>
        <w:lastRenderedPageBreak/>
        <w:drawing>
          <wp:inline distT="0" distB="0" distL="0" distR="0">
            <wp:extent cx="6400800" cy="422148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400800" cy="4221480"/>
                    </a:xfrm>
                    <a:prstGeom prst="rect">
                      <a:avLst/>
                    </a:prstGeom>
                    <a:noFill/>
                    <a:ln w="9525">
                      <a:noFill/>
                      <a:miter lim="800000"/>
                      <a:headEnd/>
                      <a:tailEnd/>
                    </a:ln>
                  </pic:spPr>
                </pic:pic>
              </a:graphicData>
            </a:graphic>
          </wp:inline>
        </w:drawing>
      </w:r>
    </w:p>
    <w:p w:rsidR="00CB3DD1" w:rsidRDefault="00CB3DD1" w:rsidP="00CB3DD1">
      <w:pPr>
        <w:rPr>
          <w:b/>
          <w:sz w:val="28"/>
          <w:szCs w:val="28"/>
          <w:u w:val="single"/>
        </w:rPr>
      </w:pPr>
    </w:p>
    <w:p w:rsidR="00CB3DD1" w:rsidRPr="00CB3DD1" w:rsidRDefault="00CB3DD1" w:rsidP="00CB3DD1">
      <w:pPr>
        <w:rPr>
          <w:b/>
          <w:sz w:val="28"/>
          <w:szCs w:val="28"/>
          <w:u w:val="single"/>
        </w:rPr>
      </w:pPr>
    </w:p>
    <w:p w:rsidR="00CB3DD1" w:rsidRPr="00CB3DD1" w:rsidRDefault="00CB3DD1" w:rsidP="00CB3DD1">
      <w:pPr>
        <w:rPr>
          <w:b/>
          <w:sz w:val="28"/>
          <w:szCs w:val="28"/>
        </w:rPr>
      </w:pPr>
    </w:p>
    <w:p w:rsidR="00642CDF" w:rsidRPr="00297CB9" w:rsidRDefault="00642CDF" w:rsidP="00297CB9">
      <w:pPr>
        <w:rPr>
          <w:b/>
          <w:sz w:val="28"/>
          <w:szCs w:val="28"/>
        </w:rPr>
      </w:pPr>
    </w:p>
    <w:p w:rsidR="00FE4D71" w:rsidRDefault="00CC47BA" w:rsidP="00FE4D71">
      <w:pPr>
        <w:pStyle w:val="ListParagraph"/>
        <w:numPr>
          <w:ilvl w:val="0"/>
          <w:numId w:val="1"/>
        </w:numPr>
        <w:rPr>
          <w:b/>
          <w:sz w:val="28"/>
          <w:szCs w:val="28"/>
          <w:u w:val="single"/>
        </w:rPr>
      </w:pPr>
      <w:r w:rsidRPr="00D910FB">
        <w:rPr>
          <w:b/>
          <w:sz w:val="28"/>
          <w:szCs w:val="28"/>
          <w:u w:val="single"/>
        </w:rPr>
        <w:t>Step-by-Step Test Procedure</w:t>
      </w:r>
    </w:p>
    <w:p w:rsidR="001775F4" w:rsidRPr="001775F4" w:rsidRDefault="001775F4" w:rsidP="001775F4">
      <w:pPr>
        <w:pStyle w:val="Default"/>
        <w:numPr>
          <w:ilvl w:val="1"/>
          <w:numId w:val="1"/>
        </w:numPr>
      </w:pPr>
      <w:r w:rsidRPr="001775F4">
        <w:rPr>
          <w:sz w:val="23"/>
          <w:szCs w:val="23"/>
        </w:rPr>
        <w:t>Limit Test: +5V voltage</w:t>
      </w:r>
    </w:p>
    <w:p w:rsidR="001775F4" w:rsidRPr="001775F4" w:rsidRDefault="001775F4" w:rsidP="001775F4">
      <w:pPr>
        <w:pStyle w:val="Default"/>
        <w:numPr>
          <w:ilvl w:val="1"/>
          <w:numId w:val="1"/>
        </w:numPr>
      </w:pPr>
      <w:r w:rsidRPr="001775F4">
        <w:rPr>
          <w:sz w:val="23"/>
          <w:szCs w:val="23"/>
        </w:rPr>
        <w:t xml:space="preserve"> Verify TP15 voltage is nominally 5V +/- 5%. Limits: 4.75 to 5.25V</w:t>
      </w:r>
    </w:p>
    <w:p w:rsidR="001775F4" w:rsidRPr="001775F4" w:rsidRDefault="001775F4" w:rsidP="001775F4">
      <w:pPr>
        <w:pStyle w:val="Default"/>
        <w:numPr>
          <w:ilvl w:val="1"/>
          <w:numId w:val="1"/>
        </w:numPr>
      </w:pPr>
      <w:r w:rsidRPr="001775F4">
        <w:rPr>
          <w:sz w:val="23"/>
          <w:szCs w:val="23"/>
        </w:rPr>
        <w:t xml:space="preserve"> Connect a monitor’s RGBHV cable (DE-15M connector) to J4.</w:t>
      </w:r>
    </w:p>
    <w:p w:rsidR="001775F4" w:rsidRPr="00302749" w:rsidRDefault="001775F4" w:rsidP="001775F4">
      <w:pPr>
        <w:pStyle w:val="Default"/>
        <w:numPr>
          <w:ilvl w:val="1"/>
          <w:numId w:val="1"/>
        </w:numPr>
      </w:pPr>
      <w:r w:rsidRPr="001775F4">
        <w:rPr>
          <w:sz w:val="23"/>
          <w:szCs w:val="23"/>
        </w:rPr>
        <w:t xml:space="preserve"> Verify the video from the DVD player is displayed on the monitor, it is properly centered, and the colors are present and look normal. If the video doesn’t display or the colors don’t appear normal, fail the board. Use a video that was viewed on a TV to get a baseline for ‘normal video’. </w:t>
      </w:r>
    </w:p>
    <w:p w:rsidR="00302749" w:rsidRDefault="008073F5" w:rsidP="00302749">
      <w:pPr>
        <w:pStyle w:val="Default"/>
      </w:pPr>
      <w:r>
        <w:rPr>
          <w:noProof/>
        </w:rPr>
        <w:lastRenderedPageBreak/>
        <w:drawing>
          <wp:inline distT="0" distB="0" distL="0" distR="0">
            <wp:extent cx="6400800" cy="348996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400800" cy="3489960"/>
                    </a:xfrm>
                    <a:prstGeom prst="rect">
                      <a:avLst/>
                    </a:prstGeom>
                    <a:noFill/>
                    <a:ln w="9525">
                      <a:noFill/>
                      <a:miter lim="800000"/>
                      <a:headEnd/>
                      <a:tailEnd/>
                    </a:ln>
                  </pic:spPr>
                </pic:pic>
              </a:graphicData>
            </a:graphic>
          </wp:inline>
        </w:drawing>
      </w:r>
    </w:p>
    <w:p w:rsidR="008073F5" w:rsidRDefault="008073F5" w:rsidP="00302749">
      <w:pPr>
        <w:pStyle w:val="Default"/>
      </w:pPr>
    </w:p>
    <w:p w:rsidR="008073F5" w:rsidRDefault="008073F5" w:rsidP="00302749">
      <w:pPr>
        <w:pStyle w:val="Default"/>
      </w:pPr>
    </w:p>
    <w:p w:rsidR="008073F5" w:rsidRDefault="008073F5" w:rsidP="00302749">
      <w:pPr>
        <w:pStyle w:val="Default"/>
      </w:pPr>
    </w:p>
    <w:p w:rsidR="00642764" w:rsidRDefault="00642764" w:rsidP="00302749">
      <w:pPr>
        <w:pStyle w:val="Default"/>
      </w:pPr>
    </w:p>
    <w:p w:rsidR="00642764" w:rsidRDefault="00642764" w:rsidP="00302749">
      <w:pPr>
        <w:pStyle w:val="Default"/>
      </w:pPr>
    </w:p>
    <w:p w:rsidR="00642764" w:rsidRPr="00302749" w:rsidRDefault="00642764" w:rsidP="00302749">
      <w:pPr>
        <w:pStyle w:val="Default"/>
      </w:pPr>
    </w:p>
    <w:p w:rsidR="00302749" w:rsidRPr="00302749" w:rsidRDefault="00302749" w:rsidP="00302749">
      <w:pPr>
        <w:pStyle w:val="Default"/>
        <w:numPr>
          <w:ilvl w:val="1"/>
          <w:numId w:val="1"/>
        </w:numPr>
      </w:pPr>
      <w:r>
        <w:rPr>
          <w:sz w:val="23"/>
          <w:szCs w:val="23"/>
        </w:rPr>
        <w:t>IF n</w:t>
      </w:r>
      <w:r w:rsidRPr="00302749">
        <w:rPr>
          <w:sz w:val="23"/>
          <w:szCs w:val="23"/>
        </w:rPr>
        <w:t xml:space="preserve">ecessary, connect a TV to the DVD player to verify what the colors should look like. </w:t>
      </w:r>
    </w:p>
    <w:p w:rsidR="00302749" w:rsidRPr="00302749" w:rsidRDefault="00302749" w:rsidP="00302749">
      <w:pPr>
        <w:pStyle w:val="Default"/>
        <w:numPr>
          <w:ilvl w:val="1"/>
          <w:numId w:val="1"/>
        </w:numPr>
      </w:pPr>
      <w:r w:rsidRPr="00302749">
        <w:rPr>
          <w:sz w:val="23"/>
          <w:szCs w:val="23"/>
        </w:rPr>
        <w:t xml:space="preserve">Only progressive mode (example: 480p) will properly display on a monitor. Interlaced mode (480i) will not display on most PC monitors. It may be necessary to connect to a TV and program the DVD player to force Progressive Only on Component outputs. </w:t>
      </w:r>
    </w:p>
    <w:p w:rsidR="00302749" w:rsidRPr="00302749" w:rsidRDefault="00302749" w:rsidP="00302749">
      <w:pPr>
        <w:pStyle w:val="Default"/>
        <w:numPr>
          <w:ilvl w:val="1"/>
          <w:numId w:val="1"/>
        </w:numPr>
      </w:pPr>
      <w:r w:rsidRPr="00302749">
        <w:rPr>
          <w:sz w:val="23"/>
          <w:szCs w:val="23"/>
        </w:rPr>
        <w:t>Only progressive mode (example: 480p) will properly display on a monitor. Interlaced mode (480i) will not display on most PC monitors. It may be necessary to connect to a TV and program the DVD player to force Progressive Only on Component outputs.</w:t>
      </w:r>
    </w:p>
    <w:p w:rsidR="00302749" w:rsidRDefault="00302749" w:rsidP="00302749">
      <w:pPr>
        <w:pStyle w:val="Default"/>
        <w:numPr>
          <w:ilvl w:val="1"/>
          <w:numId w:val="1"/>
        </w:numPr>
      </w:pPr>
      <w:r w:rsidRPr="00302749">
        <w:rPr>
          <w:sz w:val="23"/>
          <w:szCs w:val="23"/>
        </w:rPr>
        <w:t xml:space="preserve"> Go/No Go Test: RGBHV input </w:t>
      </w:r>
    </w:p>
    <w:p w:rsidR="00302749" w:rsidRPr="008073F5" w:rsidRDefault="00302749" w:rsidP="00302749">
      <w:pPr>
        <w:pStyle w:val="Default"/>
        <w:numPr>
          <w:ilvl w:val="1"/>
          <w:numId w:val="1"/>
        </w:numPr>
      </w:pPr>
      <w:r w:rsidRPr="00302749">
        <w:rPr>
          <w:sz w:val="23"/>
          <w:szCs w:val="23"/>
        </w:rPr>
        <w:t xml:space="preserve">Connect an RGBHV male to male cable (DE-15M to DE-15M) to J3 (input) and PC RGB monitor out. Change JP2 to be </w:t>
      </w:r>
      <w:proofErr w:type="spellStart"/>
      <w:r w:rsidRPr="00302749">
        <w:rPr>
          <w:sz w:val="23"/>
          <w:szCs w:val="23"/>
        </w:rPr>
        <w:t>jumpered</w:t>
      </w:r>
      <w:proofErr w:type="spellEnd"/>
      <w:r w:rsidRPr="00302749">
        <w:rPr>
          <w:sz w:val="23"/>
          <w:szCs w:val="23"/>
        </w:rPr>
        <w:t xml:space="preserve"> to logic low for RGBHV input. See figure 3. Verify the video is on screen and the colors appear normal. If the video doesn’t display or the colors don’t appear normal, fail the board. </w:t>
      </w:r>
    </w:p>
    <w:p w:rsidR="008073F5" w:rsidRDefault="008073F5" w:rsidP="008073F5">
      <w:pPr>
        <w:pStyle w:val="Default"/>
        <w:rPr>
          <w:sz w:val="23"/>
          <w:szCs w:val="23"/>
        </w:rPr>
      </w:pPr>
    </w:p>
    <w:p w:rsidR="008073F5" w:rsidRDefault="008073F5" w:rsidP="008073F5">
      <w:pPr>
        <w:pStyle w:val="Default"/>
      </w:pPr>
      <w:r>
        <w:rPr>
          <w:noProof/>
        </w:rPr>
        <w:lastRenderedPageBreak/>
        <w:drawing>
          <wp:inline distT="0" distB="0" distL="0" distR="0">
            <wp:extent cx="6275070" cy="35661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278807" cy="3568284"/>
                    </a:xfrm>
                    <a:prstGeom prst="rect">
                      <a:avLst/>
                    </a:prstGeom>
                    <a:noFill/>
                    <a:ln w="9525">
                      <a:noFill/>
                      <a:miter lim="800000"/>
                      <a:headEnd/>
                      <a:tailEnd/>
                    </a:ln>
                  </pic:spPr>
                </pic:pic>
              </a:graphicData>
            </a:graphic>
          </wp:inline>
        </w:drawing>
      </w:r>
    </w:p>
    <w:p w:rsidR="008073F5" w:rsidRDefault="008073F5" w:rsidP="008073F5">
      <w:pPr>
        <w:pStyle w:val="Default"/>
      </w:pPr>
    </w:p>
    <w:p w:rsidR="008073F5" w:rsidRPr="008073F5" w:rsidRDefault="008073F5" w:rsidP="008073F5">
      <w:pPr>
        <w:pStyle w:val="Default"/>
      </w:pPr>
      <w:r>
        <w:rPr>
          <w:noProof/>
        </w:rPr>
        <w:drawing>
          <wp:inline distT="0" distB="0" distL="0" distR="0">
            <wp:extent cx="6153150" cy="414605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156815" cy="4148520"/>
                    </a:xfrm>
                    <a:prstGeom prst="rect">
                      <a:avLst/>
                    </a:prstGeom>
                    <a:noFill/>
                    <a:ln w="9525">
                      <a:noFill/>
                      <a:miter lim="800000"/>
                      <a:headEnd/>
                      <a:tailEnd/>
                    </a:ln>
                  </pic:spPr>
                </pic:pic>
              </a:graphicData>
            </a:graphic>
          </wp:inline>
        </w:drawing>
      </w:r>
    </w:p>
    <w:p w:rsidR="008073F5" w:rsidRDefault="008073F5" w:rsidP="008073F5">
      <w:pPr>
        <w:pStyle w:val="Default"/>
        <w:numPr>
          <w:ilvl w:val="1"/>
          <w:numId w:val="1"/>
        </w:numPr>
      </w:pPr>
      <w:r w:rsidRPr="008073F5">
        <w:rPr>
          <w:sz w:val="23"/>
          <w:szCs w:val="23"/>
        </w:rPr>
        <w:lastRenderedPageBreak/>
        <w:t xml:space="preserve">Connect the monitor directly to the PC to verify what normal video (alignment / colors) looks like. </w:t>
      </w:r>
    </w:p>
    <w:p w:rsidR="008073F5" w:rsidRPr="008073F5" w:rsidRDefault="008073F5" w:rsidP="008073F5">
      <w:pPr>
        <w:pStyle w:val="Default"/>
        <w:numPr>
          <w:ilvl w:val="1"/>
          <w:numId w:val="1"/>
        </w:numPr>
      </w:pPr>
      <w:r w:rsidRPr="008073F5">
        <w:rPr>
          <w:sz w:val="23"/>
          <w:szCs w:val="23"/>
        </w:rPr>
        <w:t xml:space="preserve">If the monitor cannot display the video through the LMH1251, then try connecting the Monitor directly to the PC RGB video out. Try reducing the resolution of the PC video out to something the monitor can handle. </w:t>
      </w:r>
    </w:p>
    <w:p w:rsidR="008073F5" w:rsidRPr="008073F5" w:rsidRDefault="008073F5" w:rsidP="008073F5">
      <w:pPr>
        <w:pStyle w:val="Default"/>
        <w:ind w:left="792"/>
      </w:pPr>
    </w:p>
    <w:p w:rsidR="00302749" w:rsidRPr="00302749" w:rsidRDefault="00302749" w:rsidP="008073F5">
      <w:pPr>
        <w:pStyle w:val="Default"/>
      </w:pPr>
    </w:p>
    <w:p w:rsidR="00302749" w:rsidRPr="00302749" w:rsidRDefault="00302749" w:rsidP="00302749">
      <w:pPr>
        <w:pStyle w:val="Default"/>
        <w:ind w:left="792"/>
      </w:pPr>
    </w:p>
    <w:p w:rsidR="00302749" w:rsidRPr="00302749" w:rsidRDefault="00302749" w:rsidP="00302749">
      <w:pPr>
        <w:pStyle w:val="Default"/>
        <w:ind w:left="1224"/>
      </w:pPr>
    </w:p>
    <w:p w:rsidR="00302749" w:rsidRPr="00302749" w:rsidRDefault="00302749" w:rsidP="00302749">
      <w:pPr>
        <w:pStyle w:val="Default"/>
      </w:pPr>
    </w:p>
    <w:p w:rsidR="001775F4" w:rsidRPr="009268C1" w:rsidRDefault="001775F4" w:rsidP="009268C1">
      <w:pPr>
        <w:rPr>
          <w:b/>
          <w:sz w:val="28"/>
          <w:szCs w:val="28"/>
          <w:u w:val="single"/>
        </w:rPr>
      </w:pPr>
    </w:p>
    <w:p w:rsidR="003F2BC8" w:rsidRPr="00A94D41" w:rsidRDefault="003F2BC8" w:rsidP="00A94D41">
      <w:pPr>
        <w:pStyle w:val="ListParagraph"/>
        <w:numPr>
          <w:ilvl w:val="0"/>
          <w:numId w:val="1"/>
        </w:numPr>
        <w:rPr>
          <w:b/>
          <w:sz w:val="28"/>
          <w:szCs w:val="28"/>
          <w:u w:val="single"/>
        </w:rPr>
      </w:pPr>
      <w:r w:rsidRPr="00A94D41">
        <w:rPr>
          <w:b/>
          <w:sz w:val="28"/>
          <w:szCs w:val="28"/>
          <w:u w:val="single"/>
        </w:rPr>
        <w:t>Equipment Shutdown</w:t>
      </w:r>
    </w:p>
    <w:p w:rsidR="00D83993" w:rsidRPr="009268C1" w:rsidRDefault="009268C1" w:rsidP="009268C1">
      <w:pPr>
        <w:pStyle w:val="ListParagraph"/>
        <w:numPr>
          <w:ilvl w:val="1"/>
          <w:numId w:val="1"/>
        </w:numPr>
        <w:rPr>
          <w:sz w:val="24"/>
          <w:szCs w:val="24"/>
        </w:rPr>
      </w:pPr>
      <w:r>
        <w:rPr>
          <w:sz w:val="24"/>
          <w:szCs w:val="24"/>
        </w:rPr>
        <w:t xml:space="preserve">Turn Power Supply OFF and </w:t>
      </w:r>
      <w:r w:rsidRPr="000F3702">
        <w:rPr>
          <w:sz w:val="24"/>
          <w:szCs w:val="24"/>
        </w:rPr>
        <w:t>Turn ELOAD output OFF</w:t>
      </w:r>
    </w:p>
    <w:p w:rsidR="003F2BC8" w:rsidRPr="00A94D41" w:rsidRDefault="003F2BC8" w:rsidP="00A94D41">
      <w:pPr>
        <w:pStyle w:val="ListParagraph"/>
        <w:numPr>
          <w:ilvl w:val="0"/>
          <w:numId w:val="1"/>
        </w:numPr>
        <w:rPr>
          <w:b/>
          <w:sz w:val="28"/>
          <w:szCs w:val="28"/>
          <w:u w:val="single"/>
        </w:rPr>
      </w:pPr>
      <w:r w:rsidRPr="00A94D41">
        <w:rPr>
          <w:b/>
          <w:sz w:val="28"/>
          <w:szCs w:val="28"/>
          <w:u w:val="single"/>
        </w:rPr>
        <w:t>Disposition</w:t>
      </w:r>
    </w:p>
    <w:p w:rsidR="00C166B6" w:rsidRDefault="003F2BC8" w:rsidP="00A94D41">
      <w:pPr>
        <w:pStyle w:val="ListParagraph"/>
        <w:numPr>
          <w:ilvl w:val="1"/>
          <w:numId w:val="1"/>
        </w:numPr>
        <w:rPr>
          <w:sz w:val="24"/>
          <w:szCs w:val="24"/>
        </w:rPr>
      </w:pPr>
      <w:r w:rsidRPr="00A94D41">
        <w:rPr>
          <w:sz w:val="24"/>
          <w:szCs w:val="24"/>
        </w:rPr>
        <w:t>Conforming Material</w:t>
      </w:r>
    </w:p>
    <w:p w:rsidR="003F2BC8" w:rsidRPr="009268C1" w:rsidRDefault="009268C1" w:rsidP="009268C1">
      <w:pPr>
        <w:pStyle w:val="ListParagraph"/>
        <w:numPr>
          <w:ilvl w:val="1"/>
          <w:numId w:val="1"/>
        </w:numPr>
        <w:rPr>
          <w:sz w:val="24"/>
          <w:szCs w:val="24"/>
        </w:rPr>
      </w:pPr>
      <w:r w:rsidRPr="00A94D41">
        <w:rPr>
          <w:sz w:val="24"/>
          <w:szCs w:val="24"/>
        </w:rPr>
        <w:t>Units that have passed this test procedure shall be packaged into anti-st</w:t>
      </w:r>
      <w:r>
        <w:rPr>
          <w:sz w:val="24"/>
          <w:szCs w:val="24"/>
        </w:rPr>
        <w:t>atic ESD approved bags, labeled per table below</w:t>
      </w:r>
      <w:r w:rsidRPr="00A94D41">
        <w:rPr>
          <w:sz w:val="24"/>
          <w:szCs w:val="24"/>
        </w:rPr>
        <w:t xml:space="preserve"> and shipped per the P.O.</w:t>
      </w:r>
    </w:p>
    <w:tbl>
      <w:tblPr>
        <w:tblStyle w:val="TableGrid"/>
        <w:tblW w:w="0" w:type="auto"/>
        <w:tblInd w:w="619" w:type="dxa"/>
        <w:tblLook w:val="01E0"/>
      </w:tblPr>
      <w:tblGrid>
        <w:gridCol w:w="4428"/>
        <w:gridCol w:w="4428"/>
      </w:tblGrid>
      <w:tr w:rsidR="003B2F7D" w:rsidTr="003B2F7D">
        <w:tc>
          <w:tcPr>
            <w:tcW w:w="4428" w:type="dxa"/>
          </w:tcPr>
          <w:p w:rsidR="003B2F7D" w:rsidRDefault="003B2F7D" w:rsidP="00317958">
            <w:pPr>
              <w:jc w:val="center"/>
              <w:rPr>
                <w:b/>
              </w:rPr>
            </w:pPr>
            <w:r w:rsidRPr="008B7759">
              <w:rPr>
                <w:b/>
              </w:rPr>
              <w:t xml:space="preserve">Label 1 </w:t>
            </w:r>
          </w:p>
          <w:p w:rsidR="003B2F7D" w:rsidRPr="008B7759" w:rsidRDefault="003B2F7D" w:rsidP="00317958">
            <w:pPr>
              <w:jc w:val="center"/>
              <w:rPr>
                <w:b/>
              </w:rPr>
            </w:pPr>
            <w:r w:rsidRPr="008B7759">
              <w:rPr>
                <w:b/>
              </w:rPr>
              <w:t>Assembly Number</w:t>
            </w:r>
            <w:r w:rsidR="00D83993">
              <w:rPr>
                <w:b/>
              </w:rPr>
              <w:t xml:space="preserve"> + </w:t>
            </w:r>
            <w:r>
              <w:rPr>
                <w:b/>
              </w:rPr>
              <w:t>Dash Number if Applicable</w:t>
            </w:r>
          </w:p>
        </w:tc>
        <w:tc>
          <w:tcPr>
            <w:tcW w:w="4428" w:type="dxa"/>
          </w:tcPr>
          <w:p w:rsidR="003B2F7D" w:rsidRDefault="003B2F7D" w:rsidP="00317958">
            <w:pPr>
              <w:jc w:val="center"/>
              <w:rPr>
                <w:b/>
              </w:rPr>
            </w:pPr>
            <w:r w:rsidRPr="008B7759">
              <w:rPr>
                <w:b/>
              </w:rPr>
              <w:t xml:space="preserve">Label 2 </w:t>
            </w:r>
          </w:p>
          <w:p w:rsidR="003B2F7D" w:rsidRPr="008B7759" w:rsidRDefault="00A87204" w:rsidP="00317958">
            <w:pPr>
              <w:jc w:val="center"/>
              <w:rPr>
                <w:b/>
              </w:rPr>
            </w:pPr>
            <w:r>
              <w:rPr>
                <w:b/>
              </w:rPr>
              <w:t>Orderable</w:t>
            </w:r>
            <w:r w:rsidR="003B2F7D" w:rsidRPr="008B7759">
              <w:rPr>
                <w:b/>
              </w:rPr>
              <w:t xml:space="preserve"> Number</w:t>
            </w:r>
          </w:p>
        </w:tc>
      </w:tr>
      <w:tr w:rsidR="003B2F7D" w:rsidTr="003B2F7D">
        <w:tc>
          <w:tcPr>
            <w:tcW w:w="4428" w:type="dxa"/>
          </w:tcPr>
          <w:p w:rsidR="003B2F7D" w:rsidRDefault="003B2F7D" w:rsidP="00317958"/>
        </w:tc>
        <w:tc>
          <w:tcPr>
            <w:tcW w:w="4428" w:type="dxa"/>
          </w:tcPr>
          <w:p w:rsidR="003B2F7D" w:rsidRDefault="003B2F7D" w:rsidP="00317958"/>
        </w:tc>
      </w:tr>
      <w:tr w:rsidR="003B2F7D" w:rsidTr="003B2F7D">
        <w:tc>
          <w:tcPr>
            <w:tcW w:w="4428" w:type="dxa"/>
          </w:tcPr>
          <w:p w:rsidR="003B2F7D" w:rsidRPr="00F41BA9" w:rsidRDefault="00493252" w:rsidP="00317958">
            <w:pPr>
              <w:rPr>
                <w:b/>
                <w:sz w:val="24"/>
                <w:szCs w:val="24"/>
              </w:rPr>
            </w:pPr>
            <w:r>
              <w:t xml:space="preserve"> </w:t>
            </w:r>
            <w:r w:rsidR="001C15A6">
              <w:t xml:space="preserve">                        </w:t>
            </w:r>
            <w:r w:rsidR="008F25ED">
              <w:rPr>
                <w:b/>
                <w:sz w:val="24"/>
                <w:szCs w:val="24"/>
              </w:rPr>
              <w:t>SV012649</w:t>
            </w:r>
            <w:r w:rsidR="00651E94">
              <w:rPr>
                <w:b/>
                <w:sz w:val="24"/>
                <w:szCs w:val="24"/>
              </w:rPr>
              <w:t>-0</w:t>
            </w:r>
            <w:r w:rsidR="00635293">
              <w:rPr>
                <w:b/>
                <w:sz w:val="24"/>
                <w:szCs w:val="24"/>
              </w:rPr>
              <w:t>01</w:t>
            </w:r>
          </w:p>
        </w:tc>
        <w:tc>
          <w:tcPr>
            <w:tcW w:w="4428" w:type="dxa"/>
          </w:tcPr>
          <w:p w:rsidR="003B2F7D" w:rsidRPr="00F41BA9" w:rsidRDefault="00493252" w:rsidP="00317958">
            <w:pPr>
              <w:rPr>
                <w:b/>
                <w:sz w:val="24"/>
                <w:szCs w:val="24"/>
              </w:rPr>
            </w:pPr>
            <w:r w:rsidRPr="00F41BA9">
              <w:rPr>
                <w:b/>
                <w:sz w:val="24"/>
                <w:szCs w:val="24"/>
              </w:rPr>
              <w:t xml:space="preserve">  </w:t>
            </w:r>
            <w:r w:rsidR="008D1E91" w:rsidRPr="00F41BA9">
              <w:rPr>
                <w:b/>
                <w:sz w:val="24"/>
                <w:szCs w:val="24"/>
              </w:rPr>
              <w:t xml:space="preserve">   </w:t>
            </w:r>
            <w:r w:rsidR="008F25ED">
              <w:rPr>
                <w:b/>
                <w:sz w:val="24"/>
                <w:szCs w:val="24"/>
              </w:rPr>
              <w:t xml:space="preserve">          </w:t>
            </w:r>
            <w:r w:rsidR="00651E94">
              <w:rPr>
                <w:b/>
                <w:sz w:val="24"/>
                <w:szCs w:val="24"/>
              </w:rPr>
              <w:t xml:space="preserve"> LM</w:t>
            </w:r>
            <w:r w:rsidR="008F25ED">
              <w:rPr>
                <w:b/>
                <w:sz w:val="24"/>
                <w:szCs w:val="24"/>
              </w:rPr>
              <w:t>H1251</w:t>
            </w:r>
            <w:r w:rsidR="00635293">
              <w:rPr>
                <w:b/>
                <w:sz w:val="24"/>
                <w:szCs w:val="24"/>
              </w:rPr>
              <w:t>EVAL/NOPB</w:t>
            </w:r>
          </w:p>
        </w:tc>
      </w:tr>
      <w:tr w:rsidR="003B2F7D" w:rsidTr="003B2F7D">
        <w:tc>
          <w:tcPr>
            <w:tcW w:w="4428" w:type="dxa"/>
          </w:tcPr>
          <w:p w:rsidR="003B2F7D" w:rsidRDefault="003B2F7D" w:rsidP="00317958"/>
        </w:tc>
        <w:tc>
          <w:tcPr>
            <w:tcW w:w="4428" w:type="dxa"/>
          </w:tcPr>
          <w:p w:rsidR="003B2F7D" w:rsidRDefault="003B2F7D" w:rsidP="00317958"/>
        </w:tc>
      </w:tr>
      <w:tr w:rsidR="003B2F7D" w:rsidTr="003B2F7D">
        <w:tc>
          <w:tcPr>
            <w:tcW w:w="4428" w:type="dxa"/>
          </w:tcPr>
          <w:p w:rsidR="003B2F7D" w:rsidRDefault="003B2F7D" w:rsidP="00317958"/>
        </w:tc>
        <w:tc>
          <w:tcPr>
            <w:tcW w:w="4428" w:type="dxa"/>
          </w:tcPr>
          <w:p w:rsidR="003B2F7D" w:rsidRDefault="003B2F7D" w:rsidP="00317958"/>
        </w:tc>
      </w:tr>
    </w:tbl>
    <w:p w:rsidR="00493025" w:rsidRPr="00493025" w:rsidRDefault="00493025" w:rsidP="00493025">
      <w:pPr>
        <w:rPr>
          <w:sz w:val="24"/>
          <w:szCs w:val="24"/>
        </w:rPr>
      </w:pPr>
    </w:p>
    <w:p w:rsidR="003F2BC8" w:rsidRPr="00A94D41" w:rsidRDefault="003F2BC8" w:rsidP="00A94D41">
      <w:pPr>
        <w:pStyle w:val="ListParagraph"/>
        <w:numPr>
          <w:ilvl w:val="1"/>
          <w:numId w:val="1"/>
        </w:numPr>
        <w:rPr>
          <w:sz w:val="24"/>
          <w:szCs w:val="24"/>
        </w:rPr>
      </w:pPr>
      <w:r w:rsidRPr="00A94D41">
        <w:rPr>
          <w:sz w:val="24"/>
          <w:szCs w:val="24"/>
        </w:rPr>
        <w:t>Non-conforming Material</w:t>
      </w:r>
    </w:p>
    <w:p w:rsidR="00C9128C" w:rsidRPr="00650973" w:rsidRDefault="003F2BC8" w:rsidP="00A6209E">
      <w:pPr>
        <w:pStyle w:val="ListParagraph"/>
        <w:numPr>
          <w:ilvl w:val="2"/>
          <w:numId w:val="1"/>
        </w:numPr>
        <w:rPr>
          <w:sz w:val="24"/>
          <w:szCs w:val="24"/>
        </w:rPr>
      </w:pPr>
      <w:r w:rsidRPr="00A94D41">
        <w:rPr>
          <w:sz w:val="24"/>
          <w:szCs w:val="24"/>
        </w:rPr>
        <w:t>If yield loss is 2% or less, scrap non-conforming units and adjust P.O. to reflect total amount shipped.  If yield loss approaches or exceeds 5%, contact EVM coordinator for assistanc</w:t>
      </w:r>
      <w:r w:rsidR="00650973">
        <w:rPr>
          <w:sz w:val="24"/>
          <w:szCs w:val="24"/>
        </w:rPr>
        <w:t>e</w:t>
      </w:r>
    </w:p>
    <w:p w:rsidR="00434155" w:rsidRDefault="00434155" w:rsidP="00A6209E">
      <w:pPr>
        <w:rPr>
          <w:sz w:val="24"/>
          <w:szCs w:val="24"/>
        </w:rPr>
      </w:pPr>
    </w:p>
    <w:sectPr w:rsidR="00434155" w:rsidSect="00A81882">
      <w:footerReference w:type="default" r:id="rId13"/>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8A0" w:rsidRDefault="008918A0" w:rsidP="00EA2190">
      <w:pPr>
        <w:spacing w:after="0" w:line="240" w:lineRule="auto"/>
      </w:pPr>
      <w:r>
        <w:separator/>
      </w:r>
    </w:p>
  </w:endnote>
  <w:endnote w:type="continuationSeparator" w:id="0">
    <w:p w:rsidR="008918A0" w:rsidRDefault="008918A0" w:rsidP="00EA21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altName w:val="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67"/>
      <w:gridCol w:w="9229"/>
    </w:tblGrid>
    <w:tr w:rsidR="00EA2190">
      <w:tc>
        <w:tcPr>
          <w:tcW w:w="918" w:type="dxa"/>
        </w:tcPr>
        <w:p w:rsidR="00EA2190" w:rsidRDefault="002E69C9">
          <w:pPr>
            <w:pStyle w:val="Footer"/>
            <w:jc w:val="right"/>
            <w:rPr>
              <w:b/>
              <w:color w:val="4F81BD" w:themeColor="accent1"/>
              <w:sz w:val="32"/>
              <w:szCs w:val="32"/>
            </w:rPr>
          </w:pPr>
          <w:r w:rsidRPr="002E69C9">
            <w:fldChar w:fldCharType="begin"/>
          </w:r>
          <w:r w:rsidR="005D12C1">
            <w:instrText xml:space="preserve"> PAGE   \* MERGEFORMAT </w:instrText>
          </w:r>
          <w:r w:rsidRPr="002E69C9">
            <w:fldChar w:fldCharType="separate"/>
          </w:r>
          <w:r w:rsidR="00642764" w:rsidRPr="00642764">
            <w:rPr>
              <w:b/>
              <w:noProof/>
              <w:color w:val="4F81BD" w:themeColor="accent1"/>
              <w:sz w:val="32"/>
              <w:szCs w:val="32"/>
            </w:rPr>
            <w:t>1</w:t>
          </w:r>
          <w:r>
            <w:rPr>
              <w:b/>
              <w:noProof/>
              <w:color w:val="4F81BD" w:themeColor="accent1"/>
              <w:sz w:val="32"/>
              <w:szCs w:val="32"/>
            </w:rPr>
            <w:fldChar w:fldCharType="end"/>
          </w:r>
        </w:p>
      </w:tc>
      <w:tc>
        <w:tcPr>
          <w:tcW w:w="7938" w:type="dxa"/>
        </w:tcPr>
        <w:p w:rsidR="00EA2190" w:rsidRDefault="00EA2190">
          <w:pPr>
            <w:pStyle w:val="Footer"/>
          </w:pPr>
        </w:p>
      </w:tc>
    </w:tr>
  </w:tbl>
  <w:p w:rsidR="00EA2190" w:rsidRDefault="00EA219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8A0" w:rsidRDefault="008918A0" w:rsidP="00EA2190">
      <w:pPr>
        <w:spacing w:after="0" w:line="240" w:lineRule="auto"/>
      </w:pPr>
      <w:r>
        <w:separator/>
      </w:r>
    </w:p>
  </w:footnote>
  <w:footnote w:type="continuationSeparator" w:id="0">
    <w:p w:rsidR="008918A0" w:rsidRDefault="008918A0" w:rsidP="00EA219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1681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8955184"/>
    <w:multiLevelType w:val="multilevel"/>
    <w:tmpl w:val="680E470A"/>
    <w:lvl w:ilvl="0">
      <w:start w:val="6"/>
      <w:numFmt w:val="decimal"/>
      <w:lvlText w:val="%1."/>
      <w:lvlJc w:val="left"/>
      <w:pPr>
        <w:ind w:left="72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1925569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0D957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47674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2547BBA"/>
    <w:multiLevelType w:val="multilevel"/>
    <w:tmpl w:val="E27C5040"/>
    <w:lvl w:ilvl="0">
      <w:start w:val="6"/>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593C2EC1"/>
    <w:multiLevelType w:val="multilevel"/>
    <w:tmpl w:val="B9C8AC9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83D1360"/>
    <w:multiLevelType w:val="multilevel"/>
    <w:tmpl w:val="D5969396"/>
    <w:lvl w:ilvl="0">
      <w:start w:val="7"/>
      <w:numFmt w:val="decimal"/>
      <w:lvlText w:val="%1"/>
      <w:legacy w:legacy="1" w:legacySpace="0" w:legacyIndent="0"/>
      <w:lvlJc w:val="left"/>
      <w:pPr>
        <w:ind w:left="0" w:firstLine="0"/>
      </w:pPr>
    </w:lvl>
    <w:lvl w:ilvl="1">
      <w:start w:val="1"/>
      <w:numFmt w:val="decimal"/>
      <w:lvlText w:val="%1.%2"/>
      <w:legacy w:legacy="1" w:legacySpace="0" w:legacyIndent="0"/>
      <w:lvlJc w:val="left"/>
      <w:pPr>
        <w:ind w:left="0" w:firstLine="0"/>
      </w:pPr>
    </w:lvl>
    <w:lvl w:ilvl="2">
      <w:start w:val="1"/>
      <w:numFmt w:val="decimal"/>
      <w:lvlText w:val="%1.%2.%3"/>
      <w:legacy w:legacy="1" w:legacySpace="0" w:legacyIndent="0"/>
      <w:lvlJc w:val="left"/>
      <w:pPr>
        <w:ind w:left="0" w:firstLine="0"/>
      </w:pPr>
    </w:lvl>
    <w:lvl w:ilvl="3">
      <w:start w:val="1"/>
      <w:numFmt w:val="decimal"/>
      <w:lvlText w:val="%1.%2.%3.%4"/>
      <w:legacy w:legacy="1" w:legacySpace="0" w:legacyIndent="0"/>
      <w:lvlJc w:val="left"/>
      <w:pPr>
        <w:ind w:left="0" w:firstLine="0"/>
      </w:pPr>
    </w:lvl>
    <w:lvl w:ilvl="4">
      <w:start w:val="1"/>
      <w:numFmt w:val="decimal"/>
      <w:lvlText w:val="%1.%2.%3.%4.%5"/>
      <w:legacy w:legacy="1" w:legacySpace="0" w:legacyIndent="0"/>
      <w:lvlJc w:val="left"/>
      <w:pPr>
        <w:ind w:left="0" w:firstLine="0"/>
      </w:pPr>
    </w:lvl>
    <w:lvl w:ilvl="5">
      <w:start w:val="1"/>
      <w:numFmt w:val="decimal"/>
      <w:lvlText w:val="%1.%2.%3.%4.%5.%6"/>
      <w:legacy w:legacy="1" w:legacySpace="0" w:legacyIndent="0"/>
      <w:lvlJc w:val="left"/>
      <w:pPr>
        <w:ind w:left="0" w:firstLine="0"/>
      </w:pPr>
    </w:lvl>
    <w:lvl w:ilvl="6">
      <w:start w:val="1"/>
      <w:numFmt w:val="decimal"/>
      <w:lvlText w:val="%1.%2.%3.%4.%5.%6.%7"/>
      <w:legacy w:legacy="1" w:legacySpace="0" w:legacyIndent="0"/>
      <w:lvlJc w:val="left"/>
      <w:pPr>
        <w:ind w:left="0" w:firstLine="0"/>
      </w:pPr>
    </w:lvl>
    <w:lvl w:ilvl="7">
      <w:start w:val="1"/>
      <w:numFmt w:val="decimal"/>
      <w:lvlText w:val="%1.%2.%3.%4.%5.%6.%7.%8"/>
      <w:legacy w:legacy="1" w:legacySpace="0" w:legacyIndent="0"/>
      <w:lvlJc w:val="left"/>
      <w:pPr>
        <w:ind w:left="0" w:firstLine="0"/>
      </w:pPr>
    </w:lvl>
    <w:lvl w:ilvl="8">
      <w:start w:val="1"/>
      <w:numFmt w:val="decimal"/>
      <w:lvlText w:val="%1.%2.%3.%4.%5.%6.%7.%8.%9"/>
      <w:legacy w:legacy="1" w:legacySpace="120" w:legacyIndent="1800"/>
      <w:lvlJc w:val="left"/>
      <w:pPr>
        <w:ind w:left="1800" w:hanging="1800"/>
      </w:pPr>
    </w:lvl>
  </w:abstractNum>
  <w:abstractNum w:abstractNumId="8">
    <w:nsid w:val="791C05A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3"/>
  </w:num>
  <w:num w:numId="3">
    <w:abstractNumId w:val="0"/>
  </w:num>
  <w:num w:numId="4">
    <w:abstractNumId w:val="4"/>
  </w:num>
  <w:num w:numId="5">
    <w:abstractNumId w:val="2"/>
  </w:num>
  <w:num w:numId="6">
    <w:abstractNumId w:val="8"/>
  </w:num>
  <w:num w:numId="7">
    <w:abstractNumId w:val="7"/>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2"/>
  <w:proofState w:spelling="clean" w:grammar="clean"/>
  <w:attachedTemplate r:id="rId1"/>
  <w:defaultTabStop w:val="720"/>
  <w:drawingGridHorizontalSpacing w:val="110"/>
  <w:displayHorizontalDrawingGridEvery w:val="2"/>
  <w:characterSpacingControl w:val="doNotCompress"/>
  <w:hdrShapeDefaults>
    <o:shapedefaults v:ext="edit" spidmax="90114"/>
  </w:hdrShapeDefaults>
  <w:footnotePr>
    <w:footnote w:id="-1"/>
    <w:footnote w:id="0"/>
  </w:footnotePr>
  <w:endnotePr>
    <w:endnote w:id="-1"/>
    <w:endnote w:id="0"/>
  </w:endnotePr>
  <w:compat>
    <w:useFELayout/>
  </w:compat>
  <w:rsids>
    <w:rsidRoot w:val="006015C5"/>
    <w:rsid w:val="00000CD2"/>
    <w:rsid w:val="0002447E"/>
    <w:rsid w:val="000634C7"/>
    <w:rsid w:val="00075EDD"/>
    <w:rsid w:val="00091C5D"/>
    <w:rsid w:val="000A4E79"/>
    <w:rsid w:val="000B2287"/>
    <w:rsid w:val="000C3E02"/>
    <w:rsid w:val="000D117E"/>
    <w:rsid w:val="000D31BC"/>
    <w:rsid w:val="00112E21"/>
    <w:rsid w:val="00121697"/>
    <w:rsid w:val="00131BA7"/>
    <w:rsid w:val="00145675"/>
    <w:rsid w:val="0017194C"/>
    <w:rsid w:val="001775F4"/>
    <w:rsid w:val="0018064E"/>
    <w:rsid w:val="001B2ADA"/>
    <w:rsid w:val="001C15A6"/>
    <w:rsid w:val="001C4848"/>
    <w:rsid w:val="001C6E25"/>
    <w:rsid w:val="001E2F8F"/>
    <w:rsid w:val="002218CE"/>
    <w:rsid w:val="00232527"/>
    <w:rsid w:val="00253685"/>
    <w:rsid w:val="00260B4E"/>
    <w:rsid w:val="002650D8"/>
    <w:rsid w:val="00265F4A"/>
    <w:rsid w:val="00297CB9"/>
    <w:rsid w:val="002A4320"/>
    <w:rsid w:val="002A7E45"/>
    <w:rsid w:val="002B5DA6"/>
    <w:rsid w:val="002C3B38"/>
    <w:rsid w:val="002E28B8"/>
    <w:rsid w:val="002E5FC9"/>
    <w:rsid w:val="002E69C9"/>
    <w:rsid w:val="00302749"/>
    <w:rsid w:val="00317E66"/>
    <w:rsid w:val="00325B3B"/>
    <w:rsid w:val="0035706B"/>
    <w:rsid w:val="003B2F7D"/>
    <w:rsid w:val="003B497A"/>
    <w:rsid w:val="003D3990"/>
    <w:rsid w:val="003E0C7C"/>
    <w:rsid w:val="003F2BC8"/>
    <w:rsid w:val="003F3D1A"/>
    <w:rsid w:val="00404B9A"/>
    <w:rsid w:val="00434155"/>
    <w:rsid w:val="00457013"/>
    <w:rsid w:val="004603E0"/>
    <w:rsid w:val="00463509"/>
    <w:rsid w:val="00463D66"/>
    <w:rsid w:val="004744E7"/>
    <w:rsid w:val="00480C0C"/>
    <w:rsid w:val="00490FC1"/>
    <w:rsid w:val="00493025"/>
    <w:rsid w:val="00493252"/>
    <w:rsid w:val="004A6E74"/>
    <w:rsid w:val="004B7185"/>
    <w:rsid w:val="004D030C"/>
    <w:rsid w:val="004D7A44"/>
    <w:rsid w:val="004F3032"/>
    <w:rsid w:val="00503AAB"/>
    <w:rsid w:val="00527896"/>
    <w:rsid w:val="00540230"/>
    <w:rsid w:val="0055578B"/>
    <w:rsid w:val="005B6EDC"/>
    <w:rsid w:val="005B7968"/>
    <w:rsid w:val="005C7754"/>
    <w:rsid w:val="005D12C1"/>
    <w:rsid w:val="006015C5"/>
    <w:rsid w:val="00603FFF"/>
    <w:rsid w:val="0061766C"/>
    <w:rsid w:val="00635293"/>
    <w:rsid w:val="00637A5D"/>
    <w:rsid w:val="00642764"/>
    <w:rsid w:val="00642CDF"/>
    <w:rsid w:val="006449D8"/>
    <w:rsid w:val="00650973"/>
    <w:rsid w:val="00651E94"/>
    <w:rsid w:val="0067180C"/>
    <w:rsid w:val="00676F49"/>
    <w:rsid w:val="006A2AA4"/>
    <w:rsid w:val="006A4989"/>
    <w:rsid w:val="00710403"/>
    <w:rsid w:val="00727F88"/>
    <w:rsid w:val="00734970"/>
    <w:rsid w:val="00740F09"/>
    <w:rsid w:val="0074234A"/>
    <w:rsid w:val="007440D4"/>
    <w:rsid w:val="00755CA7"/>
    <w:rsid w:val="007643EF"/>
    <w:rsid w:val="007C36A2"/>
    <w:rsid w:val="007D344B"/>
    <w:rsid w:val="007E5602"/>
    <w:rsid w:val="007E57D3"/>
    <w:rsid w:val="007F161B"/>
    <w:rsid w:val="007F617A"/>
    <w:rsid w:val="00803910"/>
    <w:rsid w:val="00805F71"/>
    <w:rsid w:val="008073F5"/>
    <w:rsid w:val="008210A8"/>
    <w:rsid w:val="00846F2D"/>
    <w:rsid w:val="008521A4"/>
    <w:rsid w:val="00853A97"/>
    <w:rsid w:val="00885D89"/>
    <w:rsid w:val="008918A0"/>
    <w:rsid w:val="00893C69"/>
    <w:rsid w:val="008A40D2"/>
    <w:rsid w:val="008B4412"/>
    <w:rsid w:val="008C50B3"/>
    <w:rsid w:val="008D1467"/>
    <w:rsid w:val="008D1E91"/>
    <w:rsid w:val="008F1271"/>
    <w:rsid w:val="008F25ED"/>
    <w:rsid w:val="008F45BF"/>
    <w:rsid w:val="009013C0"/>
    <w:rsid w:val="00901FBD"/>
    <w:rsid w:val="00903CC6"/>
    <w:rsid w:val="0090496D"/>
    <w:rsid w:val="00911DF2"/>
    <w:rsid w:val="00915002"/>
    <w:rsid w:val="009268C1"/>
    <w:rsid w:val="00935DD6"/>
    <w:rsid w:val="009829C7"/>
    <w:rsid w:val="00982B14"/>
    <w:rsid w:val="00990700"/>
    <w:rsid w:val="009A2D4C"/>
    <w:rsid w:val="009A4EF4"/>
    <w:rsid w:val="009B553C"/>
    <w:rsid w:val="009F21FF"/>
    <w:rsid w:val="00A022EE"/>
    <w:rsid w:val="00A42314"/>
    <w:rsid w:val="00A46996"/>
    <w:rsid w:val="00A475E0"/>
    <w:rsid w:val="00A6209E"/>
    <w:rsid w:val="00A64698"/>
    <w:rsid w:val="00A81882"/>
    <w:rsid w:val="00A82CCC"/>
    <w:rsid w:val="00A87204"/>
    <w:rsid w:val="00A94D41"/>
    <w:rsid w:val="00A96AEC"/>
    <w:rsid w:val="00AA5D02"/>
    <w:rsid w:val="00AC115E"/>
    <w:rsid w:val="00AC4523"/>
    <w:rsid w:val="00AD2346"/>
    <w:rsid w:val="00B02B62"/>
    <w:rsid w:val="00B112B3"/>
    <w:rsid w:val="00B11B63"/>
    <w:rsid w:val="00B16139"/>
    <w:rsid w:val="00B34DE7"/>
    <w:rsid w:val="00B46714"/>
    <w:rsid w:val="00B5770A"/>
    <w:rsid w:val="00BA2465"/>
    <w:rsid w:val="00BC3895"/>
    <w:rsid w:val="00BE520D"/>
    <w:rsid w:val="00C13077"/>
    <w:rsid w:val="00C166B6"/>
    <w:rsid w:val="00C3736D"/>
    <w:rsid w:val="00C52E46"/>
    <w:rsid w:val="00C53C2B"/>
    <w:rsid w:val="00C54D84"/>
    <w:rsid w:val="00C56E6F"/>
    <w:rsid w:val="00C739AD"/>
    <w:rsid w:val="00C860DF"/>
    <w:rsid w:val="00C9128C"/>
    <w:rsid w:val="00C91A58"/>
    <w:rsid w:val="00CA1513"/>
    <w:rsid w:val="00CB2929"/>
    <w:rsid w:val="00CB3DD1"/>
    <w:rsid w:val="00CB5D60"/>
    <w:rsid w:val="00CC47BA"/>
    <w:rsid w:val="00CD2910"/>
    <w:rsid w:val="00CE072C"/>
    <w:rsid w:val="00CE2A44"/>
    <w:rsid w:val="00CE3E99"/>
    <w:rsid w:val="00CE59FA"/>
    <w:rsid w:val="00D0222C"/>
    <w:rsid w:val="00D0272E"/>
    <w:rsid w:val="00D04D68"/>
    <w:rsid w:val="00D14AD8"/>
    <w:rsid w:val="00D237C7"/>
    <w:rsid w:val="00D25BED"/>
    <w:rsid w:val="00D26C8C"/>
    <w:rsid w:val="00D31EF2"/>
    <w:rsid w:val="00D35D9D"/>
    <w:rsid w:val="00D40F5F"/>
    <w:rsid w:val="00D6135F"/>
    <w:rsid w:val="00D80113"/>
    <w:rsid w:val="00D83076"/>
    <w:rsid w:val="00D83993"/>
    <w:rsid w:val="00D910FB"/>
    <w:rsid w:val="00DD1527"/>
    <w:rsid w:val="00DF1574"/>
    <w:rsid w:val="00E35D67"/>
    <w:rsid w:val="00E52070"/>
    <w:rsid w:val="00E63664"/>
    <w:rsid w:val="00E87AC0"/>
    <w:rsid w:val="00EA0928"/>
    <w:rsid w:val="00EA0A12"/>
    <w:rsid w:val="00EA2190"/>
    <w:rsid w:val="00EA5D42"/>
    <w:rsid w:val="00EB33C2"/>
    <w:rsid w:val="00EB4451"/>
    <w:rsid w:val="00EC0B96"/>
    <w:rsid w:val="00EC6B5D"/>
    <w:rsid w:val="00ED5385"/>
    <w:rsid w:val="00F07A9E"/>
    <w:rsid w:val="00F217E6"/>
    <w:rsid w:val="00F3570B"/>
    <w:rsid w:val="00F357C2"/>
    <w:rsid w:val="00F41BA9"/>
    <w:rsid w:val="00F47482"/>
    <w:rsid w:val="00F57967"/>
    <w:rsid w:val="00F91349"/>
    <w:rsid w:val="00F978CC"/>
    <w:rsid w:val="00FC1F49"/>
    <w:rsid w:val="00FC242A"/>
    <w:rsid w:val="00FC28E5"/>
    <w:rsid w:val="00FC561B"/>
    <w:rsid w:val="00FC68CB"/>
    <w:rsid w:val="00FD219D"/>
    <w:rsid w:val="00FD27EA"/>
    <w:rsid w:val="00FE0A82"/>
    <w:rsid w:val="00FE4D71"/>
    <w:rsid w:val="00FE74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D8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18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882"/>
    <w:rPr>
      <w:rFonts w:ascii="Tahoma" w:hAnsi="Tahoma" w:cs="Tahoma"/>
      <w:sz w:val="16"/>
      <w:szCs w:val="16"/>
    </w:rPr>
  </w:style>
  <w:style w:type="paragraph" w:styleId="Header">
    <w:name w:val="header"/>
    <w:basedOn w:val="Normal"/>
    <w:link w:val="HeaderChar"/>
    <w:uiPriority w:val="99"/>
    <w:semiHidden/>
    <w:unhideWhenUsed/>
    <w:rsid w:val="00EA219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A2190"/>
  </w:style>
  <w:style w:type="paragraph" w:styleId="Footer">
    <w:name w:val="footer"/>
    <w:basedOn w:val="Normal"/>
    <w:link w:val="FooterChar"/>
    <w:uiPriority w:val="99"/>
    <w:unhideWhenUsed/>
    <w:rsid w:val="00EA21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2190"/>
  </w:style>
  <w:style w:type="paragraph" w:styleId="ListParagraph">
    <w:name w:val="List Paragraph"/>
    <w:basedOn w:val="Normal"/>
    <w:uiPriority w:val="34"/>
    <w:qFormat/>
    <w:rsid w:val="00EA2190"/>
    <w:pPr>
      <w:ind w:left="720"/>
      <w:contextualSpacing/>
    </w:pPr>
  </w:style>
  <w:style w:type="table" w:styleId="TableGrid">
    <w:name w:val="Table Grid"/>
    <w:basedOn w:val="TableNormal"/>
    <w:rsid w:val="003B2F7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775F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45881416">
      <w:bodyDiv w:val="1"/>
      <w:marLeft w:val="0"/>
      <w:marRight w:val="0"/>
      <w:marTop w:val="0"/>
      <w:marBottom w:val="0"/>
      <w:divBdr>
        <w:top w:val="none" w:sz="0" w:space="0" w:color="auto"/>
        <w:left w:val="none" w:sz="0" w:space="0" w:color="auto"/>
        <w:bottom w:val="none" w:sz="0" w:space="0" w:color="auto"/>
        <w:right w:val="none" w:sz="0" w:space="0" w:color="auto"/>
      </w:divBdr>
    </w:div>
    <w:div w:id="483859210">
      <w:bodyDiv w:val="1"/>
      <w:marLeft w:val="0"/>
      <w:marRight w:val="0"/>
      <w:marTop w:val="0"/>
      <w:marBottom w:val="0"/>
      <w:divBdr>
        <w:top w:val="none" w:sz="0" w:space="0" w:color="auto"/>
        <w:left w:val="none" w:sz="0" w:space="0" w:color="auto"/>
        <w:bottom w:val="none" w:sz="0" w:space="0" w:color="auto"/>
        <w:right w:val="none" w:sz="0" w:space="0" w:color="auto"/>
      </w:divBdr>
    </w:div>
    <w:div w:id="488441712">
      <w:bodyDiv w:val="1"/>
      <w:marLeft w:val="0"/>
      <w:marRight w:val="0"/>
      <w:marTop w:val="0"/>
      <w:marBottom w:val="0"/>
      <w:divBdr>
        <w:top w:val="none" w:sz="0" w:space="0" w:color="auto"/>
        <w:left w:val="none" w:sz="0" w:space="0" w:color="auto"/>
        <w:bottom w:val="none" w:sz="0" w:space="0" w:color="auto"/>
        <w:right w:val="none" w:sz="0" w:space="0" w:color="auto"/>
      </w:divBdr>
    </w:div>
    <w:div w:id="837579992">
      <w:bodyDiv w:val="1"/>
      <w:marLeft w:val="0"/>
      <w:marRight w:val="0"/>
      <w:marTop w:val="0"/>
      <w:marBottom w:val="0"/>
      <w:divBdr>
        <w:top w:val="none" w:sz="0" w:space="0" w:color="auto"/>
        <w:left w:val="none" w:sz="0" w:space="0" w:color="auto"/>
        <w:bottom w:val="none" w:sz="0" w:space="0" w:color="auto"/>
        <w:right w:val="none" w:sz="0" w:space="0" w:color="auto"/>
      </w:divBdr>
    </w:div>
    <w:div w:id="1563636364">
      <w:bodyDiv w:val="1"/>
      <w:marLeft w:val="0"/>
      <w:marRight w:val="0"/>
      <w:marTop w:val="0"/>
      <w:marBottom w:val="0"/>
      <w:divBdr>
        <w:top w:val="none" w:sz="0" w:space="0" w:color="auto"/>
        <w:left w:val="none" w:sz="0" w:space="0" w:color="auto"/>
        <w:bottom w:val="none" w:sz="0" w:space="0" w:color="auto"/>
        <w:right w:val="none" w:sz="0" w:space="0" w:color="auto"/>
      </w:divBdr>
    </w:div>
    <w:div w:id="1661033153">
      <w:bodyDiv w:val="1"/>
      <w:marLeft w:val="0"/>
      <w:marRight w:val="0"/>
      <w:marTop w:val="0"/>
      <w:marBottom w:val="0"/>
      <w:divBdr>
        <w:top w:val="none" w:sz="0" w:space="0" w:color="auto"/>
        <w:left w:val="none" w:sz="0" w:space="0" w:color="auto"/>
        <w:bottom w:val="none" w:sz="0" w:space="0" w:color="auto"/>
        <w:right w:val="none" w:sz="0" w:space="0" w:color="auto"/>
      </w:divBdr>
    </w:div>
    <w:div w:id="180881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sensc\Desktop\EVM%20Test%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39731-8FA9-4DCC-A5AE-411F495D9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EVM Test Procedure Template.dotx</Template>
  <TotalTime>46</TotalTime>
  <Pages>8</Pages>
  <Words>910</Words>
  <Characters>5189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EVM Test Procedure Template</vt:lpstr>
    </vt:vector>
  </TitlesOfParts>
  <Company>Texas Instruments Incorporated</Company>
  <LinksUpToDate>false</LinksUpToDate>
  <CharactersWithSpaces>6087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EVM Test Procedure Template</dc:title>
  <dc:subject>EVM Test</dc:subject>
  <dc:creator>bsensc</dc:creator>
  <cp:keywords>test template</cp:keywords>
  <dc:description>Rev. A - July 27, 2012.  Created for SVA EVM Engineering and Santa Clara Product Lines,  based on test template from Texas EVM group.</dc:description>
  <cp:lastModifiedBy>bsensc</cp:lastModifiedBy>
  <cp:revision>5</cp:revision>
  <dcterms:created xsi:type="dcterms:W3CDTF">2013-05-15T20:17:00Z</dcterms:created>
  <dcterms:modified xsi:type="dcterms:W3CDTF">2013-05-15T21:09:00Z</dcterms:modified>
  <cp:category>EVM</cp:category>
</cp:coreProperties>
</file>