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B72C" w14:textId="7D787D9F" w:rsidR="00D84106" w:rsidRDefault="00451E67">
      <w:r>
        <w:t>Amplifier</w:t>
      </w:r>
    </w:p>
    <w:p w14:paraId="2A8838E4" w14:textId="77777777" w:rsidR="00451E67" w:rsidRDefault="00451E67"/>
    <w:p w14:paraId="2F4235CB" w14:textId="7C267DCE" w:rsidR="00451E67" w:rsidRDefault="00451E67">
      <w:r w:rsidRPr="00451E67">
        <w:drawing>
          <wp:inline distT="0" distB="0" distL="0" distR="0" wp14:anchorId="6BB54CB8" wp14:editId="69770FCD">
            <wp:extent cx="5731510" cy="2326005"/>
            <wp:effectExtent l="0" t="0" r="2540" b="0"/>
            <wp:docPr id="1352020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209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86E7" w14:textId="77777777" w:rsidR="00451E67" w:rsidRDefault="00451E67"/>
    <w:p w14:paraId="1ABDFD19" w14:textId="5632988C" w:rsidR="00451E67" w:rsidRDefault="00451E67">
      <w:r>
        <w:t>Regulator</w:t>
      </w:r>
    </w:p>
    <w:p w14:paraId="6F41F983" w14:textId="77777777" w:rsidR="00451E67" w:rsidRDefault="00451E67"/>
    <w:p w14:paraId="2157207B" w14:textId="7EBF41EC" w:rsidR="00451E67" w:rsidRDefault="00451E67">
      <w:r w:rsidRPr="00451E67">
        <w:drawing>
          <wp:inline distT="0" distB="0" distL="0" distR="0" wp14:anchorId="0A50FF36" wp14:editId="00816ADD">
            <wp:extent cx="5731510" cy="1555750"/>
            <wp:effectExtent l="0" t="0" r="2540" b="6350"/>
            <wp:docPr id="1328815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159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06"/>
    <w:rsid w:val="00451E67"/>
    <w:rsid w:val="00C76A7E"/>
    <w:rsid w:val="00D8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65023"/>
  <w15:chartTrackingRefBased/>
  <w15:docId w15:val="{88921616-AF09-4E52-8619-B0209E5C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1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1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1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1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1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infiquity technology</dc:creator>
  <cp:keywords/>
  <dc:description/>
  <cp:lastModifiedBy>infiquity technology</cp:lastModifiedBy>
  <cp:revision>2</cp:revision>
  <dcterms:created xsi:type="dcterms:W3CDTF">2026-06-02T17:39:00Z</dcterms:created>
  <dcterms:modified xsi:type="dcterms:W3CDTF">2026-06-02T17:40:00Z</dcterms:modified>
</cp:coreProperties>
</file>