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C1318" w14:textId="3725B1A9" w:rsidR="000E735C" w:rsidRDefault="00DD28EE">
      <w:r>
        <w:t xml:space="preserve">Final THS4551 stage phase margin tests with different models, </w:t>
      </w:r>
    </w:p>
    <w:p w14:paraId="3C1D70A5" w14:textId="2C34A5CD" w:rsidR="00DD28EE" w:rsidRDefault="00DD28EE">
      <w:r>
        <w:t>Michael Steffes 1/1/2021</w:t>
      </w:r>
    </w:p>
    <w:p w14:paraId="7AC98601" w14:textId="3E0EA14E" w:rsidR="00DD28EE" w:rsidRDefault="00DD28EE">
      <w:r>
        <w:t xml:space="preserve">There has been an evolution of the TINA model for the THS4551. The original one at release, I really focused on </w:t>
      </w:r>
      <w:proofErr w:type="spellStart"/>
      <w:r>
        <w:t>Aol</w:t>
      </w:r>
      <w:proofErr w:type="spellEnd"/>
      <w:r>
        <w:t xml:space="preserve"> and </w:t>
      </w:r>
      <w:proofErr w:type="spellStart"/>
      <w:r>
        <w:t>Zol</w:t>
      </w:r>
      <w:proofErr w:type="spellEnd"/>
      <w:r>
        <w:t xml:space="preserve"> fit to get accurate warnings of low phase margin in the ubiquitous filtering and load C driving apps, </w:t>
      </w:r>
    </w:p>
    <w:p w14:paraId="524F072D" w14:textId="5C5DFF27" w:rsidR="00DD28EE" w:rsidRDefault="00DD28EE">
      <w:r>
        <w:t xml:space="preserve">Here is the current last stage circuit using the initial release model, </w:t>
      </w:r>
      <w:r w:rsidR="0038272E">
        <w:t xml:space="preserve">predicting an oscillation with that -1.37deg phase margin, the approach used here is in this article, </w:t>
      </w:r>
    </w:p>
    <w:p w14:paraId="1D125203" w14:textId="392B38CA" w:rsidR="0038272E" w:rsidRDefault="0038272E">
      <w:hyperlink r:id="rId4" w:history="1">
        <w:r w:rsidRPr="007A7D38">
          <w:rPr>
            <w:rStyle w:val="Hyperlink"/>
          </w:rPr>
          <w:t>https://www.planetanalog.com/stability-issues-and-resolutions-for-high-speed-fully-differential-amplifiers-fdas-insight-8/#</w:t>
        </w:r>
      </w:hyperlink>
    </w:p>
    <w:p w14:paraId="3723AB99" w14:textId="7DB9ECD5" w:rsidR="0038272E" w:rsidRDefault="0038272E">
      <w:r>
        <w:rPr>
          <w:noProof/>
        </w:rPr>
        <w:drawing>
          <wp:inline distT="0" distB="0" distL="0" distR="0" wp14:anchorId="16A1599D" wp14:editId="399AABB4">
            <wp:extent cx="5943600" cy="24898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F9C6A" w14:textId="100BF2E1" w:rsidR="0038272E" w:rsidRDefault="0038272E">
      <w:r>
        <w:t xml:space="preserve">The model updates vary just a little bit from this with all of them showing instability. </w:t>
      </w:r>
    </w:p>
    <w:p w14:paraId="21CF7440" w14:textId="2EAB7F36" w:rsidR="00DD28EE" w:rsidRDefault="00DD28EE"/>
    <w:p w14:paraId="043C0ACB" w14:textId="0E76CEDD" w:rsidR="00DD28EE" w:rsidRDefault="00DD28EE"/>
    <w:p w14:paraId="7EEAA1D7" w14:textId="2834E8CD" w:rsidR="00DD28EE" w:rsidRDefault="00DD28EE">
      <w:r>
        <w:t xml:space="preserve">Here is a 2019 update to the GWL template, I believe they softened the </w:t>
      </w:r>
      <w:proofErr w:type="spellStart"/>
      <w:r>
        <w:t>Zol</w:t>
      </w:r>
      <w:proofErr w:type="spellEnd"/>
      <w:r>
        <w:t xml:space="preserve"> resonance in this one, might not be as accurate for phase margin, but this is predicting unstable, </w:t>
      </w:r>
    </w:p>
    <w:p w14:paraId="10D3BAFF" w14:textId="77777777" w:rsidR="00DD28EE" w:rsidRDefault="00DD28EE"/>
    <w:p w14:paraId="403FF91C" w14:textId="25B976CB" w:rsidR="00DD28EE" w:rsidRDefault="00DD28EE">
      <w:r>
        <w:rPr>
          <w:noProof/>
        </w:rPr>
        <w:lastRenderedPageBreak/>
        <w:drawing>
          <wp:inline distT="0" distB="0" distL="0" distR="0" wp14:anchorId="4EA82F81" wp14:editId="01657114">
            <wp:extent cx="5943600" cy="22415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F1F63" w14:textId="007DCEAA" w:rsidR="00DD28EE" w:rsidRDefault="00DD28EE">
      <w:r>
        <w:t xml:space="preserve">And then here is the most recent Feb. 2020 model update, about the same as the 2019 model, </w:t>
      </w:r>
    </w:p>
    <w:p w14:paraId="756DFEE3" w14:textId="4AF73B8E" w:rsidR="00DD28EE" w:rsidRDefault="00DD28EE">
      <w:r>
        <w:rPr>
          <w:noProof/>
        </w:rPr>
        <w:drawing>
          <wp:inline distT="0" distB="0" distL="0" distR="0" wp14:anchorId="09B4A4F5" wp14:editId="472375A9">
            <wp:extent cx="5943600" cy="23533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EE"/>
    <w:rsid w:val="000E735C"/>
    <w:rsid w:val="0038272E"/>
    <w:rsid w:val="00DD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54E57"/>
  <w15:chartTrackingRefBased/>
  <w15:docId w15:val="{BFD1C48D-A3D2-474D-8F62-466C5AFE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7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planetanalog.com/stability-issues-and-resolutions-for-high-speed-fully-differential-amplifiers-fdas-insight-8/#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Steffes</dc:creator>
  <cp:keywords/>
  <dc:description/>
  <cp:lastModifiedBy>Michael Steffes</cp:lastModifiedBy>
  <cp:revision>1</cp:revision>
  <dcterms:created xsi:type="dcterms:W3CDTF">2021-01-01T18:43:00Z</dcterms:created>
  <dcterms:modified xsi:type="dcterms:W3CDTF">2021-01-01T19:01:00Z</dcterms:modified>
</cp:coreProperties>
</file>