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3DB8F4" w14:textId="23EC686C" w:rsidR="009B5E21" w:rsidRDefault="00A34E17">
      <w:r>
        <w:t>Different 1/f equivalent flatband calculations</w:t>
      </w:r>
    </w:p>
    <w:p w14:paraId="3F6EBD71" w14:textId="399A58A0" w:rsidR="00A34E17" w:rsidRDefault="00A34E17">
      <w:r>
        <w:t>Michael Steffes, 3/23/201</w:t>
      </w:r>
    </w:p>
    <w:p w14:paraId="7146CA3D" w14:textId="6622B2A2" w:rsidR="00A34E17" w:rsidRDefault="00A34E17">
      <w:r>
        <w:t>There are different forms of this out in the industry,</w:t>
      </w:r>
    </w:p>
    <w:p w14:paraId="5C2BD57B" w14:textId="217CD60F" w:rsidR="00A34E17" w:rsidRDefault="00A34E17">
      <w:r>
        <w:t xml:space="preserve">If we accept the underlying spot noise equation to be given by this equation, a simple result can be derived. And the point here is to integrate the power over some frequency span and develop a single flat spot noise number that will integrate to that same power. </w:t>
      </w:r>
      <w:r w:rsidR="008704F7">
        <w:t xml:space="preserve">This is from an old noise app note I did for BurrBrown, which basically repeated an earlier noise app note I did for Comlinear on this fundamental topic. </w:t>
      </w:r>
      <w:hyperlink r:id="rId4" w:history="1">
        <w:r w:rsidR="008704F7" w:rsidRPr="008E01F9">
          <w:rPr>
            <w:rStyle w:val="Hyperlink"/>
          </w:rPr>
          <w:t>https://www.ti.com/lit/an/sboa066a/sboa066a.pdf</w:t>
        </w:r>
      </w:hyperlink>
    </w:p>
    <w:p w14:paraId="0339A585" w14:textId="77777777" w:rsidR="008704F7" w:rsidRDefault="008704F7"/>
    <w:p w14:paraId="4CA0EABB" w14:textId="3534D62E" w:rsidR="008704F7" w:rsidRDefault="008704F7">
      <w:r>
        <w:rPr>
          <w:noProof/>
        </w:rPr>
        <w:drawing>
          <wp:inline distT="0" distB="0" distL="0" distR="0" wp14:anchorId="47096F83" wp14:editId="7EFD569A">
            <wp:extent cx="5943600" cy="10242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1024255"/>
                    </a:xfrm>
                    <a:prstGeom prst="rect">
                      <a:avLst/>
                    </a:prstGeom>
                  </pic:spPr>
                </pic:pic>
              </a:graphicData>
            </a:graphic>
          </wp:inline>
        </w:drawing>
      </w:r>
    </w:p>
    <w:p w14:paraId="38626F12" w14:textId="18AA1E08" w:rsidR="00A34E17" w:rsidRDefault="00A34E17">
      <w:r>
        <w:t>I had simply run the integration many years ago to yield a simple and accurate result. Not sure where the other forms came from</w:t>
      </w:r>
      <w:r w:rsidR="005636A7">
        <w:t xml:space="preserve"> (and not interested enough to work on that)</w:t>
      </w:r>
      <w:r>
        <w:t>, and they might be equivalent – lets test those in a TINA sim example using a macro developed by Bill Sands and used by the TI folks. Here is a starting point example of just a spot noise simulation</w:t>
      </w:r>
      <w:r w:rsidR="005636A7">
        <w:t xml:space="preserve">. Then, this shape should integrate to a simulate RMS noise that can then be converted back to a single flatband number – and compared to the calculated values for the different equation forms. </w:t>
      </w:r>
    </w:p>
    <w:p w14:paraId="4B112572" w14:textId="514EE149" w:rsidR="00A34E17" w:rsidRDefault="00A34E17">
      <w:r>
        <w:rPr>
          <w:noProof/>
        </w:rPr>
        <w:drawing>
          <wp:inline distT="0" distB="0" distL="0" distR="0" wp14:anchorId="184059C6" wp14:editId="0CF2EDA7">
            <wp:extent cx="5943600" cy="3086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086735"/>
                    </a:xfrm>
                    <a:prstGeom prst="rect">
                      <a:avLst/>
                    </a:prstGeom>
                  </pic:spPr>
                </pic:pic>
              </a:graphicData>
            </a:graphic>
          </wp:inline>
        </w:drawing>
      </w:r>
    </w:p>
    <w:p w14:paraId="5A259931" w14:textId="43A3BFD0" w:rsidR="005636A7" w:rsidRDefault="005636A7">
      <w:r>
        <w:t>Now let’s get the integrated noise over a span that includes this 1/f region, do 10Hz to 1kHz, set up like this where the total noise option in TINA is doing the noise integration to get an RMS noise</w:t>
      </w:r>
    </w:p>
    <w:p w14:paraId="7C0276B6" w14:textId="09E9CB75" w:rsidR="005636A7" w:rsidRDefault="005636A7">
      <w:r>
        <w:rPr>
          <w:noProof/>
        </w:rPr>
        <w:lastRenderedPageBreak/>
        <w:drawing>
          <wp:inline distT="0" distB="0" distL="0" distR="0" wp14:anchorId="74A38A10" wp14:editId="40F472F6">
            <wp:extent cx="4438650" cy="28670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38650" cy="2867025"/>
                    </a:xfrm>
                    <a:prstGeom prst="rect">
                      <a:avLst/>
                    </a:prstGeom>
                  </pic:spPr>
                </pic:pic>
              </a:graphicData>
            </a:graphic>
          </wp:inline>
        </w:drawing>
      </w:r>
    </w:p>
    <w:p w14:paraId="692EF163" w14:textId="282B129D" w:rsidR="005636A7" w:rsidRDefault="005636A7">
      <w:r>
        <w:t>This integration continues up of course, but we are only interested in the final 1kHz value – 528nVrms here</w:t>
      </w:r>
    </w:p>
    <w:p w14:paraId="134CD830" w14:textId="2687D5B9" w:rsidR="005636A7" w:rsidRDefault="005636A7">
      <w:r>
        <w:rPr>
          <w:noProof/>
        </w:rPr>
        <w:drawing>
          <wp:inline distT="0" distB="0" distL="0" distR="0" wp14:anchorId="34AE6FD7" wp14:editId="13E9FE4D">
            <wp:extent cx="3988634" cy="32181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95281" cy="3223543"/>
                    </a:xfrm>
                    <a:prstGeom prst="rect">
                      <a:avLst/>
                    </a:prstGeom>
                  </pic:spPr>
                </pic:pic>
              </a:graphicData>
            </a:graphic>
          </wp:inline>
        </w:drawing>
      </w:r>
    </w:p>
    <w:p w14:paraId="441EE7FC" w14:textId="45742A9D" w:rsidR="008704F7" w:rsidRDefault="008704F7">
      <w:r>
        <w:t>Now the equivalent flat spot noise that should integrate to this same number, from my 1996 BurrBrown app note it given by this equation</w:t>
      </w:r>
    </w:p>
    <w:p w14:paraId="14939BFC" w14:textId="0CA4A68C" w:rsidR="008704F7" w:rsidRDefault="008704F7">
      <w:r>
        <w:rPr>
          <w:noProof/>
        </w:rPr>
        <w:drawing>
          <wp:inline distT="0" distB="0" distL="0" distR="0" wp14:anchorId="2B3114AD" wp14:editId="200F7914">
            <wp:extent cx="5943600" cy="7645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764540"/>
                    </a:xfrm>
                    <a:prstGeom prst="rect">
                      <a:avLst/>
                    </a:prstGeom>
                  </pic:spPr>
                </pic:pic>
              </a:graphicData>
            </a:graphic>
          </wp:inline>
        </w:drawing>
      </w:r>
    </w:p>
    <w:p w14:paraId="2395F7C4" w14:textId="77331C2C" w:rsidR="008704F7" w:rsidRDefault="008704F7">
      <w:r>
        <w:lastRenderedPageBreak/>
        <w:t xml:space="preserve">Putting in numbers, </w:t>
      </w:r>
    </w:p>
    <w:p w14:paraId="7ECCC9A7" w14:textId="4F5A99C5" w:rsidR="008704F7" w:rsidRDefault="008704F7">
      <w:r>
        <w:t>En = 10nV</w:t>
      </w:r>
    </w:p>
    <w:p w14:paraId="1D8E3FC2" w14:textId="77777777" w:rsidR="008704F7" w:rsidRDefault="008704F7">
      <w:r>
        <w:t>F3dB = 387Hz</w:t>
      </w:r>
    </w:p>
    <w:p w14:paraId="2636D3E0" w14:textId="77777777" w:rsidR="008704F7" w:rsidRDefault="008704F7">
      <w:r>
        <w:t>F2=1kHz</w:t>
      </w:r>
    </w:p>
    <w:p w14:paraId="727D49C3" w14:textId="77777777" w:rsidR="008704F7" w:rsidRDefault="008704F7">
      <w:r>
        <w:t>F1= 10Hz</w:t>
      </w:r>
    </w:p>
    <w:p w14:paraId="60F9DA76" w14:textId="742D8015" w:rsidR="008704F7" w:rsidRDefault="008704F7">
      <w:r>
        <w:t>Eeq = 10nV*sqrt(</w:t>
      </w:r>
      <w:r w:rsidR="00670098">
        <w:t>2.8</w:t>
      </w:r>
      <w:r>
        <w:t>) =1</w:t>
      </w:r>
      <w:r w:rsidR="00670098">
        <w:t>6.73</w:t>
      </w:r>
      <w:r>
        <w:t>nV/rootHz</w:t>
      </w:r>
    </w:p>
    <w:p w14:paraId="157C250E" w14:textId="77777777" w:rsidR="008704F7" w:rsidRDefault="008704F7">
      <w:r>
        <w:t xml:space="preserve">Then, we should be able to take this times the sqrt(1kHz-10Hz) and get the TINA result above, </w:t>
      </w:r>
    </w:p>
    <w:p w14:paraId="33AFD45C" w14:textId="211D9EC4" w:rsidR="008704F7" w:rsidRDefault="008704F7">
      <w:r>
        <w:t>Erms = 1</w:t>
      </w:r>
      <w:r w:rsidR="00670098">
        <w:t>6.73</w:t>
      </w:r>
      <w:r>
        <w:t>nV*sqrt(990) = 5</w:t>
      </w:r>
      <w:r w:rsidR="00670098">
        <w:t>27</w:t>
      </w:r>
      <w:r>
        <w:t>nVrms</w:t>
      </w:r>
      <w:r w:rsidR="00670098">
        <w:t xml:space="preserve"> exactly matching the TINA sim integration. So I would say this form works pretty well (and many years of testing has led me to believe that). </w:t>
      </w:r>
    </w:p>
    <w:p w14:paraId="61C9FAFF" w14:textId="52D8AC29" w:rsidR="008704F7" w:rsidRDefault="00670098">
      <w:r>
        <w:t>Let’s</w:t>
      </w:r>
      <w:r w:rsidR="008704F7">
        <w:t xml:space="preserve"> try those other equations out there.  </w:t>
      </w:r>
    </w:p>
    <w:p w14:paraId="5D518D3D" w14:textId="33ECD960" w:rsidR="00670098" w:rsidRDefault="00670098">
      <w:r>
        <w:t xml:space="preserve">What shows up in the TI precision material (and this is actually a long legacy from the BurrBrown precision team). </w:t>
      </w:r>
    </w:p>
    <w:p w14:paraId="205BFB17" w14:textId="73C265C4" w:rsidR="00670098" w:rsidRDefault="00D87572">
      <w:r>
        <w:rPr>
          <w:noProof/>
        </w:rPr>
        <w:drawing>
          <wp:inline distT="0" distB="0" distL="0" distR="0" wp14:anchorId="03C70F83" wp14:editId="5D0568A7">
            <wp:extent cx="4737100" cy="3509806"/>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43397" cy="3514471"/>
                    </a:xfrm>
                    <a:prstGeom prst="rect">
                      <a:avLst/>
                    </a:prstGeom>
                  </pic:spPr>
                </pic:pic>
              </a:graphicData>
            </a:graphic>
          </wp:inline>
        </w:drawing>
      </w:r>
    </w:p>
    <w:p w14:paraId="70DCA896" w14:textId="338CA609" w:rsidR="005636A7" w:rsidRDefault="005636A7"/>
    <w:p w14:paraId="35CA792B" w14:textId="09496B06" w:rsidR="00D87572" w:rsidRDefault="00D87572">
      <w:r>
        <w:t xml:space="preserve">So I think what they are saying it that the equivalent spot noise to integrate is that </w:t>
      </w:r>
      <w:r w:rsidR="00832ADD">
        <w:t xml:space="preserve">top equation in the lower block, putting in the example numbers here </w:t>
      </w:r>
    </w:p>
    <w:p w14:paraId="609B7475" w14:textId="303BF22B" w:rsidR="00832ADD" w:rsidRDefault="00832ADD">
      <w:r>
        <w:t>Enflicker = 10nV*root(ln(1khz/10Hz)) = 21.46nV</w:t>
      </w:r>
    </w:p>
    <w:p w14:paraId="291C13FE" w14:textId="3A9C1A24" w:rsidR="00832ADD" w:rsidRDefault="00832ADD">
      <w:r>
        <w:lastRenderedPageBreak/>
        <w:t xml:space="preserve">Then, using this for the total rms noise 10Hz to 1kHz would predict, 21.46nV*root(990Hz) = 675nVrms. Not very close to sim, but conservative – I never thought that equation was very accurate, apparently not. </w:t>
      </w:r>
    </w:p>
    <w:p w14:paraId="11A3AB60" w14:textId="0893C51D" w:rsidR="00832ADD" w:rsidRDefault="00832ADD">
      <w:r>
        <w:t xml:space="preserve">Then the ADI equation, </w:t>
      </w:r>
    </w:p>
    <w:p w14:paraId="27FD8E67" w14:textId="5B113114" w:rsidR="00832ADD" w:rsidRDefault="00832ADD">
      <w:r>
        <w:rPr>
          <w:noProof/>
        </w:rPr>
        <w:drawing>
          <wp:inline distT="0" distB="0" distL="0" distR="0" wp14:anchorId="08F65E5B" wp14:editId="252D6F3D">
            <wp:extent cx="5943600" cy="22644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2264410"/>
                    </a:xfrm>
                    <a:prstGeom prst="rect">
                      <a:avLst/>
                    </a:prstGeom>
                  </pic:spPr>
                </pic:pic>
              </a:graphicData>
            </a:graphic>
          </wp:inline>
        </w:drawing>
      </w:r>
    </w:p>
    <w:p w14:paraId="3D94B5C4" w14:textId="62A9D9A4" w:rsidR="00832ADD" w:rsidRDefault="00832ADD">
      <w:r>
        <w:t>So this equation is trying to go straight to an RMS number. Fc is the 1/f corner frequency. And I think Vnw is the flatband number? (yes, nw means noise white, the flatband number</w:t>
      </w:r>
      <w:r w:rsidR="00EC433B">
        <w:t>)</w:t>
      </w:r>
      <w:r>
        <w:t xml:space="preserve">. </w:t>
      </w:r>
    </w:p>
    <w:p w14:paraId="06999258" w14:textId="6D049B24" w:rsidR="00832ADD" w:rsidRDefault="00832ADD">
      <w:hyperlink r:id="rId12" w:history="1">
        <w:r w:rsidRPr="008E01F9">
          <w:rPr>
            <w:rStyle w:val="Hyperlink"/>
          </w:rPr>
          <w:t>https://www.analog.com/media/en/training-seminars/tutorials/MT-048.pdf</w:t>
        </w:r>
      </w:hyperlink>
    </w:p>
    <w:p w14:paraId="3ACF020A" w14:textId="77777777" w:rsidR="00832ADD" w:rsidRDefault="00832ADD"/>
    <w:p w14:paraId="61A9FEB5" w14:textId="46AEF42D" w:rsidR="00832ADD" w:rsidRDefault="00832ADD">
      <w:r>
        <w:t xml:space="preserve">Putting in numbers here, </w:t>
      </w:r>
    </w:p>
    <w:p w14:paraId="40DA36F1" w14:textId="09281166" w:rsidR="00832ADD" w:rsidRDefault="00832ADD">
      <w:r>
        <w:t>Fc = 348Hz</w:t>
      </w:r>
    </w:p>
    <w:p w14:paraId="61302449" w14:textId="16B01015" w:rsidR="00832ADD" w:rsidRDefault="00832ADD">
      <w:r>
        <w:t>Vnw = 10nV</w:t>
      </w:r>
    </w:p>
    <w:p w14:paraId="7B65BF35" w14:textId="48053803" w:rsidR="00832ADD" w:rsidRDefault="00832ADD">
      <w:r>
        <w:t>FL = 10Hz</w:t>
      </w:r>
    </w:p>
    <w:p w14:paraId="0B42A1B6" w14:textId="3736E731" w:rsidR="00832ADD" w:rsidRDefault="00832ADD">
      <w:r>
        <w:t>FH = 1kHz</w:t>
      </w:r>
    </w:p>
    <w:p w14:paraId="50500B1B" w14:textId="06F35AD9" w:rsidR="00832ADD" w:rsidRDefault="00832ADD">
      <w:r>
        <w:t xml:space="preserve">This evaluates to </w:t>
      </w:r>
      <w:r w:rsidR="00EC433B">
        <w:t xml:space="preserve">472nVrms – little lower than the actual TINA number of 528nVrms. Not sure what they were doing here, almost like they were trying to get an equivalent frequency of integration, but its not working as well as the exact equation in my old noise app note. </w:t>
      </w:r>
    </w:p>
    <w:p w14:paraId="6FAD0956" w14:textId="68D63098" w:rsidR="00EC433B" w:rsidRDefault="00EC433B">
      <w:r>
        <w:t xml:space="preserve">So I don’t have the interest to step through the alternate derivations to identify the misteps, but they do not appear as accurate the simple result from SBOA066a. </w:t>
      </w:r>
    </w:p>
    <w:p w14:paraId="7C133911" w14:textId="49A3B031" w:rsidR="0053668C" w:rsidRDefault="0053668C">
      <w:r>
        <w:t xml:space="preserve">Incidentally, if I multiply my equivalent spot noise equation by the root(Fh-Fl) </w:t>
      </w:r>
      <w:r w:rsidR="007C25BC">
        <w:t xml:space="preserve">to get the RMS noise over that frequency span (what ADI is trying to deliver), </w:t>
      </w:r>
      <w:r>
        <w:t xml:space="preserve">the equation becomes, </w:t>
      </w:r>
    </w:p>
    <w:p w14:paraId="27AB35A6" w14:textId="63360160" w:rsidR="007C25BC" w:rsidRDefault="007C25BC">
      <w:r>
        <w:rPr>
          <w:noProof/>
        </w:rPr>
        <w:drawing>
          <wp:inline distT="0" distB="0" distL="0" distR="0" wp14:anchorId="2AB097BE" wp14:editId="53BA2BC3">
            <wp:extent cx="2743200" cy="704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43200" cy="704850"/>
                    </a:xfrm>
                    <a:prstGeom prst="rect">
                      <a:avLst/>
                    </a:prstGeom>
                  </pic:spPr>
                </pic:pic>
              </a:graphicData>
            </a:graphic>
          </wp:inline>
        </w:drawing>
      </w:r>
    </w:p>
    <w:p w14:paraId="29DF9E49" w14:textId="3D25F772" w:rsidR="007C25BC" w:rsidRDefault="007C25BC">
      <w:r>
        <w:lastRenderedPageBreak/>
        <w:t>Fh = high frequency end of integration</w:t>
      </w:r>
    </w:p>
    <w:p w14:paraId="749293F6" w14:textId="6AB2E144" w:rsidR="007C25BC" w:rsidRDefault="007C25BC">
      <w:r>
        <w:t>Fl = low frequency end of integration</w:t>
      </w:r>
    </w:p>
    <w:p w14:paraId="6B78EC41" w14:textId="3E390FFF" w:rsidR="007C25BC" w:rsidRDefault="007C25BC">
      <w:r>
        <w:t>F3dB = 1/f noise corner fr</w:t>
      </w:r>
      <w:r w:rsidR="00B47EB8">
        <w:t>e</w:t>
      </w:r>
      <w:r>
        <w:t>q</w:t>
      </w:r>
      <w:r w:rsidR="00B47EB8">
        <w:t>ue</w:t>
      </w:r>
      <w:r>
        <w:t>ncy</w:t>
      </w:r>
    </w:p>
    <w:p w14:paraId="14A147CB" w14:textId="34F83918" w:rsidR="007C25BC" w:rsidRDefault="000B4641">
      <w:r>
        <w:t>e</w:t>
      </w:r>
      <w:r w:rsidR="007C25BC">
        <w:t xml:space="preserve">n = white noise value or flatband value. </w:t>
      </w:r>
    </w:p>
    <w:p w14:paraId="000E2376" w14:textId="1AC719D0" w:rsidR="007C25BC" w:rsidRDefault="007C25BC">
      <w:r>
        <w:t xml:space="preserve">So it looks like maybe the ADI equation needed to have Fl in the (Fh-Fc) term instead of Fc? </w:t>
      </w:r>
    </w:p>
    <w:p w14:paraId="75AFE472" w14:textId="77777777" w:rsidR="0053668C" w:rsidRDefault="0053668C"/>
    <w:p w14:paraId="6E717619" w14:textId="77777777" w:rsidR="00832ADD" w:rsidRDefault="00832ADD"/>
    <w:p w14:paraId="61F5D07A" w14:textId="77777777" w:rsidR="005636A7" w:rsidRDefault="005636A7"/>
    <w:sectPr w:rsidR="005636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17"/>
    <w:rsid w:val="000B4641"/>
    <w:rsid w:val="004563EE"/>
    <w:rsid w:val="0053668C"/>
    <w:rsid w:val="005636A7"/>
    <w:rsid w:val="00670098"/>
    <w:rsid w:val="007C25BC"/>
    <w:rsid w:val="00832ADD"/>
    <w:rsid w:val="008704F7"/>
    <w:rsid w:val="009B5E21"/>
    <w:rsid w:val="00A34E17"/>
    <w:rsid w:val="00B47EB8"/>
    <w:rsid w:val="00D87572"/>
    <w:rsid w:val="00EC4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C4081"/>
  <w15:chartTrackingRefBased/>
  <w15:docId w15:val="{3C732E59-FA58-45C8-90DF-F7321CF28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4F7"/>
    <w:rPr>
      <w:color w:val="0563C1" w:themeColor="hyperlink"/>
      <w:u w:val="single"/>
    </w:rPr>
  </w:style>
  <w:style w:type="character" w:styleId="UnresolvedMention">
    <w:name w:val="Unresolved Mention"/>
    <w:basedOn w:val="DefaultParagraphFont"/>
    <w:uiPriority w:val="99"/>
    <w:semiHidden/>
    <w:unhideWhenUsed/>
    <w:rsid w:val="00870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hyperlink" Target="https://www.analog.com/media/en/training-seminars/tutorials/MT-048.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https://www.ti.com/lit/an/sboa066a/sboa066a.pdf"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Steffes</dc:creator>
  <cp:keywords/>
  <dc:description/>
  <cp:lastModifiedBy>Michael Steffes</cp:lastModifiedBy>
  <cp:revision>6</cp:revision>
  <dcterms:created xsi:type="dcterms:W3CDTF">2021-03-23T12:17:00Z</dcterms:created>
  <dcterms:modified xsi:type="dcterms:W3CDTF">2021-03-23T13:39:00Z</dcterms:modified>
</cp:coreProperties>
</file>