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3C" w:rsidRDefault="00C23355">
      <w:bookmarkStart w:id="0" w:name="_GoBack"/>
      <w:r>
        <w:t xml:space="preserve">Comment définir le critère de stabilité d’un AOP qui a un gain &lt;1 </w:t>
      </w:r>
    </w:p>
    <w:p w:rsidR="00C23355" w:rsidRDefault="00C23355">
      <w:r>
        <w:t>Ex : un gain de 0.25</w:t>
      </w:r>
    </w:p>
    <w:p w:rsidR="00C23355" w:rsidRDefault="00C23355">
      <w:r>
        <w:t>Comment trouver la marge de phase, gain &lt;0db ?</w:t>
      </w:r>
    </w:p>
    <w:bookmarkEnd w:id="0"/>
    <w:p w:rsidR="00C23355" w:rsidRDefault="00C23355"/>
    <w:p w:rsidR="00C23355" w:rsidRDefault="00C23355">
      <w:r w:rsidRPr="00C23355">
        <w:rPr>
          <w:noProof/>
          <w:lang w:eastAsia="fr-FR"/>
        </w:rPr>
        <w:drawing>
          <wp:inline distT="0" distB="0" distL="0" distR="0">
            <wp:extent cx="2952750" cy="24479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55" w:rsidRDefault="00C23355">
      <w:r w:rsidRPr="00C23355">
        <w:rPr>
          <w:noProof/>
          <w:lang w:eastAsia="fr-FR"/>
        </w:rPr>
        <w:drawing>
          <wp:inline distT="0" distB="0" distL="0" distR="0">
            <wp:extent cx="7009860" cy="2355494"/>
            <wp:effectExtent l="0" t="0" r="635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038" cy="237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3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55"/>
    <w:rsid w:val="001769D7"/>
    <w:rsid w:val="002E0EA1"/>
    <w:rsid w:val="00C2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34DAD-1080-45E2-890F-34014F0A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Test et Services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DRUILHE Yvan</dc:creator>
  <cp:keywords/>
  <dc:description/>
  <cp:lastModifiedBy>DRUILHE Yvan</cp:lastModifiedBy>
  <cp:revision>1</cp:revision>
  <dcterms:created xsi:type="dcterms:W3CDTF">2019-10-25T13:56:00Z</dcterms:created>
  <dcterms:modified xsi:type="dcterms:W3CDTF">2019-10-25T14:06:00Z</dcterms:modified>
</cp:coreProperties>
</file>