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ABC" w:rsidRPr="007A2ABC" w:rsidRDefault="007A2ABC" w:rsidP="007A2ABC">
      <w:pPr>
        <w:shd w:val="clear" w:color="auto" w:fill="FFFFFF"/>
        <w:spacing w:before="360" w:after="0" w:line="240" w:lineRule="auto"/>
        <w:jc w:val="both"/>
        <w:rPr>
          <w:rFonts w:eastAsia="Times New Roman" w:cs="Arial"/>
          <w:b/>
          <w:color w:val="555555"/>
          <w:szCs w:val="24"/>
        </w:rPr>
      </w:pPr>
      <w:r w:rsidRPr="007A2ABC">
        <w:rPr>
          <w:rFonts w:eastAsia="Times New Roman" w:cs="Arial"/>
          <w:b/>
          <w:color w:val="555555"/>
          <w:szCs w:val="24"/>
        </w:rPr>
        <w:t>E2E Forum Questions:</w:t>
      </w:r>
    </w:p>
    <w:p w:rsidR="00723603" w:rsidRDefault="00723603" w:rsidP="00723603">
      <w:pPr>
        <w:pStyle w:val="NormalWeb"/>
        <w:spacing w:after="0" w:afterAutospacing="0"/>
        <w:rPr>
          <w:rStyle w:val="Strong"/>
          <w:rFonts w:ascii="Helvetica" w:hAnsi="Helvetica" w:cs="Helvetica"/>
          <w:color w:val="555555"/>
          <w:sz w:val="21"/>
          <w:szCs w:val="21"/>
          <w:shd w:val="clear" w:color="auto" w:fill="FFFFFF"/>
        </w:rPr>
      </w:pPr>
      <w:r>
        <w:rPr>
          <w:rStyle w:val="Strong"/>
          <w:rFonts w:ascii="Helvetica" w:hAnsi="Helvetica" w:cs="Helvetica"/>
          <w:color w:val="555555"/>
          <w:sz w:val="21"/>
          <w:szCs w:val="21"/>
          <w:shd w:val="clear" w:color="auto" w:fill="FFFFFF"/>
        </w:rPr>
        <w:t xml:space="preserve">Question </w:t>
      </w:r>
      <w:r>
        <w:rPr>
          <w:rStyle w:val="Strong"/>
          <w:rFonts w:ascii="Helvetica" w:hAnsi="Helvetica" w:cs="Helvetica"/>
          <w:color w:val="555555"/>
          <w:sz w:val="21"/>
          <w:szCs w:val="21"/>
          <w:shd w:val="clear" w:color="auto" w:fill="FFFFFF"/>
        </w:rPr>
        <w:t>1</w:t>
      </w:r>
      <w:r>
        <w:rPr>
          <w:rStyle w:val="Strong"/>
          <w:rFonts w:ascii="Helvetica" w:hAnsi="Helvetica" w:cs="Helvetica"/>
          <w:color w:val="555555"/>
          <w:sz w:val="21"/>
          <w:szCs w:val="21"/>
          <w:shd w:val="clear" w:color="auto" w:fill="FFFFFF"/>
        </w:rPr>
        <w:t>:</w:t>
      </w:r>
    </w:p>
    <w:p w:rsidR="007A2ABC" w:rsidRPr="007A2ABC" w:rsidRDefault="007A2ABC" w:rsidP="007A2ABC">
      <w:pPr>
        <w:shd w:val="clear" w:color="auto" w:fill="FFFFFF"/>
        <w:spacing w:before="360" w:after="0" w:line="240" w:lineRule="auto"/>
        <w:jc w:val="both"/>
        <w:rPr>
          <w:rFonts w:eastAsia="Times New Roman" w:cs="Arial"/>
          <w:color w:val="555555"/>
          <w:szCs w:val="24"/>
        </w:rPr>
      </w:pPr>
      <w:r w:rsidRPr="007A2ABC">
        <w:rPr>
          <w:rFonts w:eastAsia="Times New Roman" w:cs="Arial"/>
          <w:color w:val="555555"/>
          <w:szCs w:val="24"/>
        </w:rPr>
        <w:t>When injecting a signal into power line using </w:t>
      </w:r>
      <w:hyperlink r:id="rId5" w:tgtFrame="_blank" w:tooltip="Product Folder" w:history="1">
        <w:r w:rsidRPr="007A2ABC">
          <w:rPr>
            <w:rFonts w:eastAsia="Times New Roman" w:cs="Arial"/>
            <w:color w:val="AA6666"/>
            <w:szCs w:val="24"/>
            <w:u w:val="single"/>
          </w:rPr>
          <w:t>AFE031</w:t>
        </w:r>
      </w:hyperlink>
      <w:r w:rsidRPr="007A2ABC">
        <w:rPr>
          <w:rFonts w:eastAsia="Times New Roman" w:cs="Arial"/>
          <w:color w:val="555555"/>
          <w:szCs w:val="24"/>
        </w:rPr>
        <w:t xml:space="preserve"> and a coupling circuit, the output of the power amplifier reduces to 3Vpp from 6Vpp (after </w:t>
      </w:r>
      <w:proofErr w:type="gramStart"/>
      <w:r w:rsidRPr="007A2ABC">
        <w:rPr>
          <w:rFonts w:eastAsia="Times New Roman" w:cs="Arial"/>
          <w:color w:val="555555"/>
          <w:szCs w:val="24"/>
        </w:rPr>
        <w:t>LVCAP )</w:t>
      </w:r>
      <w:proofErr w:type="gramEnd"/>
      <w:r w:rsidRPr="007A2ABC">
        <w:rPr>
          <w:rFonts w:eastAsia="Times New Roman" w:cs="Arial"/>
          <w:color w:val="555555"/>
          <w:szCs w:val="24"/>
        </w:rPr>
        <w:t>. The transformer used is 1:1 ferrite cored having primary and secondary inductance of 300uH.</w:t>
      </w:r>
    </w:p>
    <w:p w:rsidR="007A2ABC" w:rsidRPr="007A2ABC" w:rsidRDefault="007A2ABC" w:rsidP="007A2ABC">
      <w:pPr>
        <w:shd w:val="clear" w:color="auto" w:fill="FFFFFF"/>
        <w:spacing w:before="360" w:after="0" w:line="240" w:lineRule="auto"/>
        <w:jc w:val="both"/>
        <w:rPr>
          <w:rFonts w:eastAsia="Times New Roman" w:cs="Arial"/>
          <w:color w:val="555555"/>
          <w:szCs w:val="24"/>
        </w:rPr>
      </w:pPr>
      <w:r w:rsidRPr="007A2ABC">
        <w:rPr>
          <w:rFonts w:eastAsia="Times New Roman" w:cs="Arial"/>
          <w:color w:val="555555"/>
          <w:szCs w:val="24"/>
        </w:rPr>
        <w:t xml:space="preserve">When tried to drive </w:t>
      </w:r>
      <w:proofErr w:type="gramStart"/>
      <w:r w:rsidRPr="007A2ABC">
        <w:rPr>
          <w:rFonts w:eastAsia="Times New Roman" w:cs="Arial"/>
          <w:color w:val="555555"/>
          <w:szCs w:val="24"/>
        </w:rPr>
        <w:t>a</w:t>
      </w:r>
      <w:proofErr w:type="gramEnd"/>
      <w:r w:rsidRPr="007A2ABC">
        <w:rPr>
          <w:rFonts w:eastAsia="Times New Roman" w:cs="Arial"/>
          <w:color w:val="555555"/>
          <w:szCs w:val="24"/>
        </w:rPr>
        <w:t xml:space="preserve"> inductive or resistive load directly from output of power amplifier, the amplifier is driving the current in order to maintain the voltage. But why is it not driving the current into power line?</w:t>
      </w:r>
    </w:p>
    <w:p w:rsidR="00A0441A" w:rsidRDefault="00A0441A" w:rsidP="00A0441A">
      <w:pPr>
        <w:pStyle w:val="NormalWeb"/>
        <w:spacing w:after="0" w:afterAutospacing="0"/>
        <w:jc w:val="center"/>
        <w:rPr>
          <w:rFonts w:ascii="Arial" w:hAnsi="Arial" w:cs="Arial"/>
          <w:color w:val="000000"/>
        </w:rPr>
      </w:pPr>
      <w:r w:rsidRPr="007A2ABC">
        <w:rPr>
          <w:rFonts w:ascii="Arial" w:hAnsi="Arial" w:cs="Arial"/>
          <w:noProof/>
        </w:rPr>
        <w:drawing>
          <wp:inline distT="0" distB="0" distL="0" distR="0" wp14:anchorId="33A4A1CC" wp14:editId="4DDFCD4D">
            <wp:extent cx="2552700" cy="150651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552700" cy="1506511"/>
                    </a:xfrm>
                    <a:prstGeom prst="rect">
                      <a:avLst/>
                    </a:prstGeom>
                  </pic:spPr>
                </pic:pic>
              </a:graphicData>
            </a:graphic>
          </wp:inline>
        </w:drawing>
      </w:r>
    </w:p>
    <w:p w:rsidR="00A0441A" w:rsidRPr="007A2ABC" w:rsidRDefault="00A0441A" w:rsidP="00A0441A">
      <w:pPr>
        <w:pStyle w:val="NormalWeb"/>
        <w:spacing w:after="0" w:afterAutospacing="0"/>
        <w:rPr>
          <w:rFonts w:ascii="Arial" w:hAnsi="Arial" w:cs="Arial"/>
          <w:b/>
          <w:color w:val="000000"/>
        </w:rPr>
      </w:pPr>
      <w:r w:rsidRPr="007A2ABC">
        <w:rPr>
          <w:rFonts w:ascii="Arial" w:hAnsi="Arial" w:cs="Arial"/>
          <w:b/>
          <w:color w:val="000000"/>
        </w:rPr>
        <w:t>PLC Transformer Specification Information:</w:t>
      </w:r>
    </w:p>
    <w:p w:rsidR="00A0441A" w:rsidRPr="007A2ABC" w:rsidRDefault="00A0441A" w:rsidP="00A0441A">
      <w:pPr>
        <w:pStyle w:val="NormalWeb"/>
        <w:spacing w:after="0" w:afterAutospacing="0"/>
        <w:rPr>
          <w:sz w:val="16"/>
          <w:szCs w:val="16"/>
        </w:rPr>
      </w:pPr>
      <w:hyperlink r:id="rId7" w:history="1">
        <w:r w:rsidRPr="007A2ABC">
          <w:rPr>
            <w:rStyle w:val="Hyperlink"/>
            <w:sz w:val="16"/>
            <w:szCs w:val="16"/>
          </w:rPr>
          <w:t>https://www.we-online.com/web/en/passive_components_custom_magnetics/products_pbcm/product_spotlight/texasinstruments_750510476.php</w:t>
        </w:r>
      </w:hyperlink>
    </w:p>
    <w:p w:rsidR="00A0441A" w:rsidRDefault="00A0441A" w:rsidP="00A0441A">
      <w:pPr>
        <w:pStyle w:val="NormalWeb"/>
        <w:spacing w:after="0" w:afterAutospacing="0"/>
        <w:rPr>
          <w:rFonts w:ascii="Arial" w:hAnsi="Arial" w:cs="Arial"/>
          <w:color w:val="000000"/>
        </w:rPr>
      </w:pPr>
      <w:r>
        <w:rPr>
          <w:noProof/>
        </w:rPr>
        <w:drawing>
          <wp:inline distT="0" distB="0" distL="0" distR="0" wp14:anchorId="1DD3D3AC" wp14:editId="626C3903">
            <wp:extent cx="6695748" cy="23685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700623" cy="2370275"/>
                    </a:xfrm>
                    <a:prstGeom prst="rect">
                      <a:avLst/>
                    </a:prstGeom>
                  </pic:spPr>
                </pic:pic>
              </a:graphicData>
            </a:graphic>
          </wp:inline>
        </w:drawing>
      </w:r>
    </w:p>
    <w:p w:rsidR="00344FA7" w:rsidRDefault="00344FA7" w:rsidP="00A0441A">
      <w:pPr>
        <w:pStyle w:val="NormalWeb"/>
        <w:spacing w:after="0" w:afterAutospacing="0"/>
        <w:rPr>
          <w:rFonts w:ascii="Arial" w:hAnsi="Arial" w:cs="Arial"/>
          <w:color w:val="000000"/>
        </w:rPr>
      </w:pPr>
    </w:p>
    <w:p w:rsidR="00A0441A" w:rsidRDefault="00A0441A" w:rsidP="00A0441A">
      <w:pPr>
        <w:pStyle w:val="NormalWeb"/>
        <w:spacing w:after="0" w:afterAutospacing="0"/>
        <w:rPr>
          <w:rFonts w:ascii="Arial" w:hAnsi="Arial" w:cs="Arial"/>
          <w:color w:val="000000"/>
        </w:rPr>
      </w:pPr>
      <w:r>
        <w:rPr>
          <w:noProof/>
        </w:rPr>
        <w:lastRenderedPageBreak/>
        <w:drawing>
          <wp:inline distT="0" distB="0" distL="0" distR="0" wp14:anchorId="6CD40586" wp14:editId="1CE4D2ED">
            <wp:extent cx="6687875" cy="3206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687875" cy="3206750"/>
                    </a:xfrm>
                    <a:prstGeom prst="rect">
                      <a:avLst/>
                    </a:prstGeom>
                  </pic:spPr>
                </pic:pic>
              </a:graphicData>
            </a:graphic>
          </wp:inline>
        </w:drawing>
      </w:r>
      <w:r>
        <w:rPr>
          <w:rFonts w:ascii="Arial" w:hAnsi="Arial" w:cs="Arial"/>
          <w:color w:val="000000"/>
        </w:rPr>
        <w:t xml:space="preserve">  </w:t>
      </w:r>
    </w:p>
    <w:p w:rsidR="00A0441A" w:rsidRDefault="00A0441A" w:rsidP="00A0441A">
      <w:pPr>
        <w:pStyle w:val="NormalWeb"/>
        <w:spacing w:after="0" w:afterAutospacing="0"/>
        <w:jc w:val="center"/>
        <w:rPr>
          <w:rFonts w:ascii="Arial" w:hAnsi="Arial" w:cs="Arial"/>
          <w:color w:val="548DD4" w:themeColor="text2" w:themeTint="99"/>
        </w:rPr>
      </w:pPr>
      <w:r>
        <w:rPr>
          <w:noProof/>
        </w:rPr>
        <w:drawing>
          <wp:inline distT="0" distB="0" distL="0" distR="0" wp14:anchorId="091905B8" wp14:editId="1FFD11ED">
            <wp:extent cx="3733800" cy="512721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735686" cy="5129801"/>
                    </a:xfrm>
                    <a:prstGeom prst="rect">
                      <a:avLst/>
                    </a:prstGeom>
                  </pic:spPr>
                </pic:pic>
              </a:graphicData>
            </a:graphic>
          </wp:inline>
        </w:drawing>
      </w:r>
    </w:p>
    <w:p w:rsidR="00AD630D" w:rsidRDefault="00A0441A" w:rsidP="00A0441A">
      <w:pPr>
        <w:pStyle w:val="NormalWeb"/>
        <w:spacing w:after="0" w:afterAutospacing="0"/>
        <w:rPr>
          <w:rFonts w:ascii="Arial" w:hAnsi="Arial" w:cs="Arial"/>
          <w:color w:val="548DD4" w:themeColor="text2" w:themeTint="99"/>
          <w:sz w:val="18"/>
          <w:szCs w:val="18"/>
        </w:rPr>
      </w:pPr>
      <w:r w:rsidRPr="007A2ABC">
        <w:rPr>
          <w:rFonts w:ascii="Arial" w:hAnsi="Arial" w:cs="Arial"/>
          <w:color w:val="548DD4" w:themeColor="text2" w:themeTint="99"/>
          <w:sz w:val="18"/>
          <w:szCs w:val="18"/>
        </w:rPr>
        <w:lastRenderedPageBreak/>
        <w:t xml:space="preserve">I am listing the PLC transformer specification from the application note.  </w:t>
      </w:r>
      <w:r>
        <w:rPr>
          <w:rFonts w:ascii="Arial" w:hAnsi="Arial" w:cs="Arial"/>
          <w:color w:val="548DD4" w:themeColor="text2" w:themeTint="99"/>
          <w:sz w:val="18"/>
          <w:szCs w:val="18"/>
        </w:rPr>
        <w:t xml:space="preserve">Since you have customized magnetic design (Ferrite core) in the transformer, I will assume that you know what you are doing. </w:t>
      </w:r>
      <w:r w:rsidR="008A405A">
        <w:rPr>
          <w:rFonts w:ascii="Arial" w:hAnsi="Arial" w:cs="Arial"/>
          <w:color w:val="548DD4" w:themeColor="text2" w:themeTint="99"/>
          <w:sz w:val="18"/>
          <w:szCs w:val="18"/>
        </w:rPr>
        <w:t xml:space="preserve">The transformer does not work with DC power, </w:t>
      </w:r>
      <w:r w:rsidR="0062419C">
        <w:rPr>
          <w:rFonts w:ascii="Arial" w:hAnsi="Arial" w:cs="Arial"/>
          <w:color w:val="548DD4" w:themeColor="text2" w:themeTint="99"/>
          <w:sz w:val="18"/>
          <w:szCs w:val="18"/>
        </w:rPr>
        <w:t xml:space="preserve">since the magnetic core will be resulted in core saturation. </w:t>
      </w:r>
    </w:p>
    <w:p w:rsidR="00A0441A" w:rsidRDefault="00AD630D" w:rsidP="00A0441A">
      <w:pPr>
        <w:pStyle w:val="NormalWeb"/>
        <w:spacing w:after="0" w:afterAutospacing="0"/>
        <w:rPr>
          <w:rFonts w:ascii="Arial" w:hAnsi="Arial" w:cs="Arial"/>
          <w:color w:val="548DD4" w:themeColor="text2" w:themeTint="99"/>
          <w:sz w:val="18"/>
          <w:szCs w:val="18"/>
        </w:rPr>
      </w:pPr>
      <w:r>
        <w:rPr>
          <w:rFonts w:ascii="Arial" w:hAnsi="Arial" w:cs="Arial"/>
          <w:color w:val="548DD4" w:themeColor="text2" w:themeTint="99"/>
          <w:sz w:val="18"/>
          <w:szCs w:val="18"/>
        </w:rPr>
        <w:t>I assumed that your transformer</w:t>
      </w:r>
      <w:r w:rsidR="0062419C">
        <w:rPr>
          <w:rFonts w:ascii="Arial" w:hAnsi="Arial" w:cs="Arial"/>
          <w:color w:val="548DD4" w:themeColor="text2" w:themeTint="99"/>
          <w:sz w:val="18"/>
          <w:szCs w:val="18"/>
        </w:rPr>
        <w:t xml:space="preserve"> </w:t>
      </w:r>
      <w:r>
        <w:rPr>
          <w:rFonts w:ascii="Arial" w:hAnsi="Arial" w:cs="Arial"/>
          <w:color w:val="548DD4" w:themeColor="text2" w:themeTint="99"/>
          <w:sz w:val="18"/>
          <w:szCs w:val="18"/>
        </w:rPr>
        <w:t xml:space="preserve">coupling </w:t>
      </w:r>
      <w:r w:rsidR="00EB3A45">
        <w:rPr>
          <w:rFonts w:ascii="Arial" w:hAnsi="Arial" w:cs="Arial"/>
          <w:color w:val="548DD4" w:themeColor="text2" w:themeTint="99"/>
          <w:sz w:val="18"/>
          <w:szCs w:val="18"/>
        </w:rPr>
        <w:t>and losses are</w:t>
      </w:r>
      <w:r>
        <w:rPr>
          <w:rFonts w:ascii="Arial" w:hAnsi="Arial" w:cs="Arial"/>
          <w:color w:val="548DD4" w:themeColor="text2" w:themeTint="99"/>
          <w:sz w:val="18"/>
          <w:szCs w:val="18"/>
        </w:rPr>
        <w:t xml:space="preserve"> optimized. P</w:t>
      </w:r>
      <w:r w:rsidR="00EB3A45">
        <w:rPr>
          <w:rFonts w:ascii="Arial" w:hAnsi="Arial" w:cs="Arial"/>
          <w:color w:val="548DD4" w:themeColor="text2" w:themeTint="99"/>
          <w:sz w:val="18"/>
          <w:szCs w:val="18"/>
        </w:rPr>
        <w:t>er AFE03x PLC Transformer, here</w:t>
      </w:r>
      <w:r>
        <w:rPr>
          <w:rFonts w:ascii="Arial" w:hAnsi="Arial" w:cs="Arial"/>
          <w:color w:val="548DD4" w:themeColor="text2" w:themeTint="99"/>
          <w:sz w:val="18"/>
          <w:szCs w:val="18"/>
        </w:rPr>
        <w:t xml:space="preserve"> is what is specified in Application Note:</w:t>
      </w:r>
    </w:p>
    <w:p w:rsidR="00AD630D" w:rsidRDefault="00AD630D" w:rsidP="00A0441A">
      <w:pPr>
        <w:pStyle w:val="NormalWeb"/>
        <w:spacing w:after="0" w:afterAutospacing="0"/>
        <w:rPr>
          <w:rFonts w:ascii="Arial" w:hAnsi="Arial" w:cs="Arial"/>
          <w:color w:val="548DD4" w:themeColor="text2" w:themeTint="99"/>
          <w:sz w:val="18"/>
          <w:szCs w:val="18"/>
        </w:rPr>
      </w:pPr>
      <w:r>
        <w:rPr>
          <w:rFonts w:ascii="Arial" w:hAnsi="Arial" w:cs="Arial"/>
          <w:color w:val="548DD4" w:themeColor="text2" w:themeTint="99"/>
          <w:sz w:val="18"/>
          <w:szCs w:val="18"/>
        </w:rPr>
        <w:t>Primary: Secondary coils:  2 primary windings: 1 secondary winding, Turns Ratio 1307:1000 (pin 1-4, tie 2-3): (pin 8-7)</w:t>
      </w:r>
    </w:p>
    <w:p w:rsidR="00AD630D" w:rsidRDefault="00AD630D" w:rsidP="00A0441A">
      <w:pPr>
        <w:pStyle w:val="NormalWeb"/>
        <w:spacing w:after="0" w:afterAutospacing="0"/>
        <w:rPr>
          <w:rFonts w:ascii="Arial" w:hAnsi="Arial" w:cs="Arial"/>
          <w:color w:val="548DD4" w:themeColor="text2" w:themeTint="99"/>
          <w:sz w:val="18"/>
          <w:szCs w:val="18"/>
        </w:rPr>
      </w:pPr>
      <w:r>
        <w:rPr>
          <w:rFonts w:ascii="Arial" w:hAnsi="Arial" w:cs="Arial"/>
          <w:color w:val="548DD4" w:themeColor="text2" w:themeTint="99"/>
          <w:sz w:val="18"/>
          <w:szCs w:val="18"/>
        </w:rPr>
        <w:t>Turns Ratio: (pin 2-4</w:t>
      </w:r>
      <w:proofErr w:type="gramStart"/>
      <w:r>
        <w:rPr>
          <w:rFonts w:ascii="Arial" w:hAnsi="Arial" w:cs="Arial"/>
          <w:color w:val="548DD4" w:themeColor="text2" w:themeTint="99"/>
          <w:sz w:val="18"/>
          <w:szCs w:val="18"/>
        </w:rPr>
        <w:t>) :</w:t>
      </w:r>
      <w:proofErr w:type="gramEnd"/>
      <w:r>
        <w:rPr>
          <w:rFonts w:ascii="Arial" w:hAnsi="Arial" w:cs="Arial"/>
          <w:color w:val="548DD4" w:themeColor="text2" w:themeTint="99"/>
          <w:sz w:val="18"/>
          <w:szCs w:val="18"/>
        </w:rPr>
        <w:t xml:space="preserve"> (pin 1-3) = 1125: 1000 with </w:t>
      </w:r>
      <m:oMath>
        <m:r>
          <w:rPr>
            <w:rFonts w:ascii="Cambria Math" w:hAnsi="Cambria Math" w:cs="Arial"/>
            <w:color w:val="548DD4" w:themeColor="text2" w:themeTint="99"/>
            <w:sz w:val="18"/>
            <w:szCs w:val="18"/>
          </w:rPr>
          <m:t>R=</m:t>
        </m:r>
      </m:oMath>
      <w:r>
        <w:rPr>
          <w:rFonts w:ascii="Arial" w:hAnsi="Arial" w:cs="Arial"/>
          <w:color w:val="548DD4" w:themeColor="text2" w:themeTint="99"/>
          <w:sz w:val="18"/>
          <w:szCs w:val="18"/>
        </w:rPr>
        <w:t>0.045</w:t>
      </w:r>
      <w:r>
        <w:rPr>
          <w:color w:val="548DD4" w:themeColor="text2" w:themeTint="99"/>
          <w:sz w:val="18"/>
          <w:szCs w:val="18"/>
        </w:rPr>
        <w:t>Ω</w:t>
      </w:r>
      <w:r>
        <w:rPr>
          <w:rFonts w:ascii="Arial" w:hAnsi="Arial" w:cs="Arial"/>
          <w:color w:val="548DD4" w:themeColor="text2" w:themeTint="99"/>
          <w:sz w:val="18"/>
          <w:szCs w:val="18"/>
        </w:rPr>
        <w:t xml:space="preserve"> (Pin 1-3), </w:t>
      </w:r>
      <m:oMath>
        <m:r>
          <w:rPr>
            <w:rFonts w:ascii="Cambria Math" w:hAnsi="Cambria Math" w:cs="Arial"/>
            <w:color w:val="548DD4" w:themeColor="text2" w:themeTint="99"/>
            <w:sz w:val="18"/>
            <w:szCs w:val="18"/>
          </w:rPr>
          <m:t>R=</m:t>
        </m:r>
      </m:oMath>
      <w:r>
        <w:rPr>
          <w:rFonts w:ascii="Arial" w:hAnsi="Arial" w:cs="Arial"/>
          <w:color w:val="548DD4" w:themeColor="text2" w:themeTint="99"/>
          <w:sz w:val="18"/>
          <w:szCs w:val="18"/>
        </w:rPr>
        <w:t>0.0</w:t>
      </w:r>
      <w:r>
        <w:rPr>
          <w:rFonts w:ascii="Arial" w:hAnsi="Arial" w:cs="Arial"/>
          <w:color w:val="548DD4" w:themeColor="text2" w:themeTint="99"/>
          <w:sz w:val="18"/>
          <w:szCs w:val="18"/>
        </w:rPr>
        <w:t>3</w:t>
      </w:r>
      <w:r>
        <w:rPr>
          <w:rFonts w:ascii="Arial" w:hAnsi="Arial" w:cs="Arial"/>
          <w:color w:val="548DD4" w:themeColor="text2" w:themeTint="99"/>
          <w:sz w:val="18"/>
          <w:szCs w:val="18"/>
        </w:rPr>
        <w:t>5</w:t>
      </w:r>
      <w:r>
        <w:rPr>
          <w:color w:val="548DD4" w:themeColor="text2" w:themeTint="99"/>
          <w:sz w:val="18"/>
          <w:szCs w:val="18"/>
        </w:rPr>
        <w:t>Ω</w:t>
      </w:r>
      <w:r>
        <w:rPr>
          <w:color w:val="548DD4" w:themeColor="text2" w:themeTint="99"/>
          <w:sz w:val="18"/>
          <w:szCs w:val="18"/>
        </w:rPr>
        <w:t xml:space="preserve"> (Pin 2-4) and </w:t>
      </w:r>
      <m:oMath>
        <m:r>
          <w:rPr>
            <w:rFonts w:ascii="Cambria Math" w:hAnsi="Cambria Math" w:cs="Arial"/>
            <w:color w:val="548DD4" w:themeColor="text2" w:themeTint="99"/>
            <w:sz w:val="18"/>
            <w:szCs w:val="18"/>
          </w:rPr>
          <m:t>R=</m:t>
        </m:r>
      </m:oMath>
      <w:r>
        <w:rPr>
          <w:rFonts w:ascii="Arial" w:hAnsi="Arial" w:cs="Arial"/>
          <w:color w:val="548DD4" w:themeColor="text2" w:themeTint="99"/>
          <w:sz w:val="18"/>
          <w:szCs w:val="18"/>
        </w:rPr>
        <w:t>0.0</w:t>
      </w:r>
      <w:r>
        <w:rPr>
          <w:rFonts w:ascii="Arial" w:hAnsi="Arial" w:cs="Arial"/>
          <w:color w:val="548DD4" w:themeColor="text2" w:themeTint="99"/>
          <w:sz w:val="18"/>
          <w:szCs w:val="18"/>
        </w:rPr>
        <w:t>8</w:t>
      </w:r>
      <w:r>
        <w:rPr>
          <w:rFonts w:ascii="Arial" w:hAnsi="Arial" w:cs="Arial"/>
          <w:color w:val="548DD4" w:themeColor="text2" w:themeTint="99"/>
          <w:sz w:val="18"/>
          <w:szCs w:val="18"/>
        </w:rPr>
        <w:t>5</w:t>
      </w:r>
      <w:r>
        <w:rPr>
          <w:color w:val="548DD4" w:themeColor="text2" w:themeTint="99"/>
          <w:sz w:val="18"/>
          <w:szCs w:val="18"/>
        </w:rPr>
        <w:t xml:space="preserve">Ω (Pin </w:t>
      </w:r>
      <w:r>
        <w:rPr>
          <w:color w:val="548DD4" w:themeColor="text2" w:themeTint="99"/>
          <w:sz w:val="18"/>
          <w:szCs w:val="18"/>
        </w:rPr>
        <w:t>7-8)</w:t>
      </w:r>
    </w:p>
    <w:p w:rsidR="00AD630D" w:rsidRDefault="00C05EC2" w:rsidP="00A0441A">
      <w:pPr>
        <w:pStyle w:val="NormalWeb"/>
        <w:spacing w:after="0" w:afterAutospacing="0"/>
        <w:rPr>
          <w:rFonts w:ascii="Arial" w:hAnsi="Arial" w:cs="Arial"/>
          <w:color w:val="548DD4" w:themeColor="text2" w:themeTint="99"/>
          <w:sz w:val="18"/>
          <w:szCs w:val="18"/>
        </w:rPr>
      </w:pPr>
      <w:r>
        <w:rPr>
          <w:rFonts w:ascii="Arial" w:hAnsi="Arial" w:cs="Arial"/>
          <w:color w:val="548DD4" w:themeColor="text2" w:themeTint="99"/>
          <w:sz w:val="18"/>
          <w:szCs w:val="18"/>
        </w:rPr>
        <w:t>This particular transformer is designed for the</w:t>
      </w:r>
      <w:r w:rsidR="00F41E43">
        <w:rPr>
          <w:rFonts w:ascii="Arial" w:hAnsi="Arial" w:cs="Arial"/>
          <w:color w:val="548DD4" w:themeColor="text2" w:themeTint="99"/>
          <w:sz w:val="18"/>
          <w:szCs w:val="18"/>
        </w:rPr>
        <w:t xml:space="preserve"> AFE03x’s</w:t>
      </w:r>
      <w:bookmarkStart w:id="0" w:name="_GoBack"/>
      <w:bookmarkEnd w:id="0"/>
      <w:r>
        <w:rPr>
          <w:rFonts w:ascii="Arial" w:hAnsi="Arial" w:cs="Arial"/>
          <w:color w:val="548DD4" w:themeColor="text2" w:themeTint="99"/>
          <w:sz w:val="18"/>
          <w:szCs w:val="18"/>
        </w:rPr>
        <w:t xml:space="preserve"> application note with </w:t>
      </w:r>
      <m:oMath>
        <m:sSub>
          <m:sSubPr>
            <m:ctrlPr>
              <w:rPr>
                <w:rFonts w:ascii="Cambria Math" w:hAnsi="Cambria Math" w:cs="Arial"/>
                <w:i/>
                <w:color w:val="548DD4" w:themeColor="text2" w:themeTint="99"/>
                <w:sz w:val="18"/>
                <w:szCs w:val="18"/>
              </w:rPr>
            </m:ctrlPr>
          </m:sSubPr>
          <m:e>
            <m:r>
              <w:rPr>
                <w:rFonts w:ascii="Cambria Math" w:hAnsi="Cambria Math" w:cs="Arial"/>
                <w:color w:val="548DD4" w:themeColor="text2" w:themeTint="99"/>
                <w:sz w:val="18"/>
                <w:szCs w:val="18"/>
              </w:rPr>
              <m:t>12V</m:t>
            </m:r>
          </m:e>
          <m:sub>
            <m:r>
              <w:rPr>
                <w:rFonts w:ascii="Cambria Math" w:hAnsi="Cambria Math" w:cs="Arial"/>
                <w:color w:val="548DD4" w:themeColor="text2" w:themeTint="99"/>
                <w:sz w:val="18"/>
                <w:szCs w:val="18"/>
              </w:rPr>
              <m:t>pp</m:t>
            </m:r>
          </m:sub>
        </m:sSub>
        <m:r>
          <w:rPr>
            <w:rFonts w:ascii="Cambria Math" w:hAnsi="Cambria Math" w:cs="Arial"/>
            <w:color w:val="548DD4" w:themeColor="text2" w:themeTint="99"/>
            <w:sz w:val="18"/>
            <w:szCs w:val="18"/>
          </w:rPr>
          <m:t xml:space="preserve"> at 1.5A</m:t>
        </m:r>
      </m:oMath>
      <w:r>
        <w:rPr>
          <w:rFonts w:ascii="Arial" w:hAnsi="Arial" w:cs="Arial"/>
          <w:color w:val="548DD4" w:themeColor="text2" w:themeTint="99"/>
          <w:sz w:val="18"/>
          <w:szCs w:val="18"/>
        </w:rPr>
        <w:t xml:space="preserve"> for AFE031. </w:t>
      </w:r>
    </w:p>
    <w:p w:rsidR="00C05EC2" w:rsidRPr="007A2ABC" w:rsidRDefault="00C05EC2" w:rsidP="00C05EC2">
      <w:pPr>
        <w:pStyle w:val="NormalWeb"/>
        <w:spacing w:after="0" w:afterAutospacing="0"/>
        <w:rPr>
          <w:rFonts w:ascii="Arial" w:hAnsi="Arial" w:cs="Arial"/>
          <w:b/>
          <w:color w:val="548DD4" w:themeColor="text2" w:themeTint="99"/>
        </w:rPr>
      </w:pPr>
      <w:r w:rsidRPr="007A2ABC">
        <w:rPr>
          <w:rFonts w:ascii="Arial" w:hAnsi="Arial" w:cs="Arial"/>
          <w:b/>
          <w:color w:val="548DD4" w:themeColor="text2" w:themeTint="99"/>
        </w:rPr>
        <w:t xml:space="preserve">Answer to your </w:t>
      </w:r>
      <w:r>
        <w:rPr>
          <w:rFonts w:ascii="Arial" w:hAnsi="Arial" w:cs="Arial"/>
          <w:b/>
          <w:color w:val="548DD4" w:themeColor="text2" w:themeTint="99"/>
        </w:rPr>
        <w:t>questions:</w:t>
      </w:r>
    </w:p>
    <w:p w:rsidR="00A0441A" w:rsidRDefault="00A0441A" w:rsidP="00A0441A">
      <w:pPr>
        <w:pStyle w:val="NormalWeb"/>
        <w:spacing w:after="0" w:afterAutospacing="0"/>
        <w:rPr>
          <w:rStyle w:val="Strong"/>
          <w:rFonts w:ascii="Arial" w:hAnsi="Arial" w:cs="Arial"/>
          <w:color w:val="548DD4" w:themeColor="text2" w:themeTint="99"/>
          <w:sz w:val="18"/>
          <w:szCs w:val="18"/>
        </w:rPr>
      </w:pPr>
      <w:r>
        <w:rPr>
          <w:rFonts w:ascii="Arial" w:hAnsi="Arial" w:cs="Arial"/>
          <w:color w:val="548DD4" w:themeColor="text2" w:themeTint="99"/>
          <w:sz w:val="18"/>
          <w:szCs w:val="18"/>
        </w:rPr>
        <w:t xml:space="preserve">AC Line </w:t>
      </w:r>
      <w:r w:rsidRPr="00A0441A">
        <w:rPr>
          <w:rFonts w:ascii="Arial" w:hAnsi="Arial" w:cs="Arial"/>
          <w:color w:val="548DD4" w:themeColor="text2" w:themeTint="99"/>
          <w:sz w:val="18"/>
          <w:szCs w:val="18"/>
        </w:rPr>
        <w:sym w:font="Wingdings" w:char="F0E0"/>
      </w:r>
      <w:r>
        <w:rPr>
          <w:rFonts w:ascii="Arial" w:hAnsi="Arial" w:cs="Arial"/>
          <w:color w:val="548DD4" w:themeColor="text2" w:themeTint="99"/>
          <w:sz w:val="18"/>
          <w:szCs w:val="18"/>
        </w:rPr>
        <w:t xml:space="preserve"> 50Hz</w:t>
      </w:r>
      <w:proofErr w:type="gramStart"/>
      <w:r>
        <w:rPr>
          <w:rFonts w:ascii="Arial" w:hAnsi="Arial" w:cs="Arial"/>
          <w:color w:val="548DD4" w:themeColor="text2" w:themeTint="99"/>
          <w:sz w:val="18"/>
          <w:szCs w:val="18"/>
        </w:rPr>
        <w:t xml:space="preserve">, </w:t>
      </w:r>
      <m:oMath>
        <m:sSub>
          <m:sSubPr>
            <m:ctrlPr>
              <w:rPr>
                <w:rFonts w:ascii="Cambria Math" w:hAnsi="Cambria Math" w:cs="Arial"/>
                <w:i/>
                <w:color w:val="548DD4" w:themeColor="text2" w:themeTint="99"/>
                <w:sz w:val="18"/>
                <w:szCs w:val="18"/>
              </w:rPr>
            </m:ctrlPr>
          </m:sSubPr>
          <m:e>
            <w:proofErr w:type="gramEnd"/>
            <m:r>
              <w:rPr>
                <w:rFonts w:ascii="Cambria Math" w:hAnsi="Cambria Math" w:cs="Arial"/>
                <w:color w:val="548DD4" w:themeColor="text2" w:themeTint="99"/>
                <w:sz w:val="18"/>
                <w:szCs w:val="18"/>
              </w:rPr>
              <m:t>I</m:t>
            </m:r>
          </m:e>
          <m:sub>
            <m:r>
              <w:rPr>
                <w:rFonts w:ascii="Cambria Math" w:hAnsi="Cambria Math" w:cs="Arial"/>
                <w:color w:val="548DD4" w:themeColor="text2" w:themeTint="99"/>
                <w:sz w:val="18"/>
                <w:szCs w:val="18"/>
              </w:rPr>
              <m:t>PLC_load</m:t>
            </m:r>
          </m:sub>
        </m:sSub>
        <m:r>
          <w:rPr>
            <w:rFonts w:ascii="Cambria Math" w:hAnsi="Cambria Math" w:cs="Arial"/>
            <w:color w:val="548DD4" w:themeColor="text2" w:themeTint="99"/>
            <w:sz w:val="18"/>
            <w:szCs w:val="18"/>
          </w:rPr>
          <m:t>&lt;50mA</m:t>
        </m:r>
      </m:oMath>
      <w:r>
        <w:rPr>
          <w:rFonts w:ascii="Arial" w:hAnsi="Arial" w:cs="Arial"/>
          <w:color w:val="548DD4" w:themeColor="text2" w:themeTint="99"/>
          <w:sz w:val="18"/>
          <w:szCs w:val="18"/>
        </w:rPr>
        <w:t xml:space="preserve"> , LVCAP</w:t>
      </w:r>
      <m:oMath>
        <m:r>
          <w:rPr>
            <w:rFonts w:ascii="Cambria Math" w:hAnsi="Cambria Math" w:cs="Arial"/>
            <w:color w:val="548DD4" w:themeColor="text2" w:themeTint="99"/>
            <w:sz w:val="18"/>
            <w:szCs w:val="18"/>
          </w:rPr>
          <m:t xml:space="preserve">=10μF, </m:t>
        </m:r>
      </m:oMath>
      <w:r>
        <w:rPr>
          <w:rFonts w:ascii="Arial" w:hAnsi="Arial" w:cs="Arial"/>
          <w:color w:val="548DD4" w:themeColor="text2" w:themeTint="99"/>
          <w:sz w:val="18"/>
          <w:szCs w:val="18"/>
        </w:rPr>
        <w:t xml:space="preserve"> Tx </w:t>
      </w:r>
      <w:r w:rsidR="00AD630D">
        <w:rPr>
          <w:rFonts w:ascii="Arial" w:hAnsi="Arial" w:cs="Arial"/>
          <w:color w:val="548DD4" w:themeColor="text2" w:themeTint="99"/>
          <w:sz w:val="18"/>
          <w:szCs w:val="18"/>
        </w:rPr>
        <w:t xml:space="preserve">communication </w:t>
      </w:r>
      <w:r>
        <w:rPr>
          <w:rFonts w:ascii="Arial" w:hAnsi="Arial" w:cs="Arial"/>
          <w:color w:val="548DD4" w:themeColor="text2" w:themeTint="99"/>
          <w:sz w:val="18"/>
          <w:szCs w:val="18"/>
        </w:rPr>
        <w:t>frequency</w:t>
      </w:r>
      <w:r w:rsidR="00AD630D">
        <w:rPr>
          <w:rFonts w:ascii="Arial" w:hAnsi="Arial" w:cs="Arial"/>
          <w:color w:val="548DD4" w:themeColor="text2" w:themeTint="99"/>
          <w:sz w:val="18"/>
          <w:szCs w:val="18"/>
        </w:rPr>
        <w:t xml:space="preserve"> </w:t>
      </w:r>
      <w:r w:rsidRPr="00A0441A">
        <w:rPr>
          <w:rFonts w:ascii="Arial" w:hAnsi="Arial" w:cs="Arial"/>
          <w:color w:val="548DD4" w:themeColor="text2" w:themeTint="99"/>
          <w:sz w:val="18"/>
          <w:szCs w:val="18"/>
        </w:rPr>
        <w:sym w:font="Wingdings" w:char="F0E0"/>
      </w:r>
      <w:r>
        <w:rPr>
          <w:rFonts w:ascii="Arial" w:hAnsi="Arial" w:cs="Arial"/>
          <w:color w:val="548DD4" w:themeColor="text2" w:themeTint="99"/>
          <w:sz w:val="18"/>
          <w:szCs w:val="18"/>
        </w:rPr>
        <w:t xml:space="preserve"> </w:t>
      </w:r>
      <w:r>
        <w:rPr>
          <w:rStyle w:val="Strong"/>
          <w:rFonts w:ascii="Arial" w:hAnsi="Arial" w:cs="Arial"/>
          <w:color w:val="548DD4" w:themeColor="text2" w:themeTint="99"/>
          <w:sz w:val="18"/>
          <w:szCs w:val="18"/>
        </w:rPr>
        <w:t>135kHz - 145kHz</w:t>
      </w:r>
    </w:p>
    <w:p w:rsidR="00EB3A45" w:rsidRDefault="00D802DE" w:rsidP="00EB3A45">
      <w:pPr>
        <w:pStyle w:val="NormalWeb"/>
        <w:spacing w:after="0" w:afterAutospacing="0"/>
        <w:jc w:val="center"/>
        <w:rPr>
          <w:rFonts w:ascii="Arial" w:hAnsi="Arial" w:cs="Arial"/>
          <w:color w:val="548DD4" w:themeColor="text2" w:themeTint="99"/>
          <w:sz w:val="18"/>
          <w:szCs w:val="18"/>
        </w:rPr>
      </w:pPr>
      <w:r>
        <w:rPr>
          <w:noProof/>
        </w:rPr>
        <w:drawing>
          <wp:inline distT="0" distB="0" distL="0" distR="0" wp14:anchorId="4F540CAD" wp14:editId="63814DF2">
            <wp:extent cx="5016500" cy="17177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024338" cy="1720406"/>
                    </a:xfrm>
                    <a:prstGeom prst="rect">
                      <a:avLst/>
                    </a:prstGeom>
                  </pic:spPr>
                </pic:pic>
              </a:graphicData>
            </a:graphic>
          </wp:inline>
        </w:drawing>
      </w:r>
    </w:p>
    <w:p w:rsidR="00EB3A45" w:rsidRDefault="00EB3A45" w:rsidP="00A0441A">
      <w:pPr>
        <w:pStyle w:val="NormalWeb"/>
        <w:spacing w:after="0" w:afterAutospacing="0"/>
        <w:rPr>
          <w:rFonts w:ascii="Arial" w:hAnsi="Arial" w:cs="Arial"/>
          <w:color w:val="548DD4" w:themeColor="text2" w:themeTint="99"/>
          <w:sz w:val="18"/>
          <w:szCs w:val="18"/>
        </w:rPr>
      </w:pPr>
      <w:r>
        <w:rPr>
          <w:rFonts w:ascii="Arial" w:hAnsi="Arial" w:cs="Arial"/>
          <w:color w:val="548DD4" w:themeColor="text2" w:themeTint="99"/>
          <w:sz w:val="18"/>
          <w:szCs w:val="18"/>
        </w:rPr>
        <w:t>The above schematic is the AC line coupling circuit for AFE03x. When PA’s output is connected to C6, 10uF capacitor, its signals consists of DC and AC components.  C6 or 10uF is used to block DC, and pass the AC signal or transmitting PLC communication frequency. In terms of impedances, here is the calculation.</w:t>
      </w:r>
    </w:p>
    <w:p w:rsidR="00EB3A45" w:rsidRDefault="00EB3A45" w:rsidP="00A0441A">
      <w:pPr>
        <w:pStyle w:val="NormalWeb"/>
        <w:spacing w:after="0" w:afterAutospacing="0"/>
        <w:rPr>
          <w:rFonts w:ascii="Arial" w:hAnsi="Arial" w:cs="Arial"/>
          <w:color w:val="548DD4" w:themeColor="text2" w:themeTint="99"/>
          <w:sz w:val="18"/>
          <w:szCs w:val="18"/>
        </w:rPr>
      </w:pPr>
      <w:r>
        <w:rPr>
          <w:rFonts w:ascii="Arial" w:hAnsi="Arial" w:cs="Arial"/>
          <w:color w:val="548DD4" w:themeColor="text2" w:themeTint="99"/>
          <w:sz w:val="18"/>
          <w:szCs w:val="18"/>
        </w:rPr>
        <w:t xml:space="preserve">Near low frequency, say 100Hz, </w:t>
      </w:r>
      <m:oMath>
        <m:sSub>
          <m:sSubPr>
            <m:ctrlPr>
              <w:rPr>
                <w:rFonts w:ascii="Cambria Math" w:hAnsi="Cambria Math" w:cs="Arial"/>
                <w:i/>
                <w:color w:val="548DD4" w:themeColor="text2" w:themeTint="99"/>
                <w:sz w:val="18"/>
                <w:szCs w:val="18"/>
              </w:rPr>
            </m:ctrlPr>
          </m:sSubPr>
          <m:e>
            <m:r>
              <w:rPr>
                <w:rFonts w:ascii="Cambria Math" w:hAnsi="Cambria Math" w:cs="Arial"/>
                <w:color w:val="548DD4" w:themeColor="text2" w:themeTint="99"/>
                <w:sz w:val="18"/>
                <w:szCs w:val="18"/>
              </w:rPr>
              <m:t>Z</m:t>
            </m:r>
          </m:e>
          <m:sub>
            <m:r>
              <w:rPr>
                <w:rFonts w:ascii="Cambria Math" w:hAnsi="Cambria Math" w:cs="Arial"/>
                <w:color w:val="548DD4" w:themeColor="text2" w:themeTint="99"/>
                <w:sz w:val="18"/>
                <w:szCs w:val="18"/>
              </w:rPr>
              <m:t>100Hz</m:t>
            </m:r>
          </m:sub>
        </m:sSub>
        <m:r>
          <w:rPr>
            <w:rFonts w:ascii="Cambria Math" w:hAnsi="Cambria Math" w:cs="Arial"/>
            <w:color w:val="548DD4" w:themeColor="text2" w:themeTint="99"/>
            <w:sz w:val="18"/>
            <w:szCs w:val="18"/>
          </w:rPr>
          <m:t>=</m:t>
        </m:r>
      </m:oMath>
      <w:r>
        <w:rPr>
          <w:rFonts w:ascii="Arial" w:hAnsi="Arial" w:cs="Arial"/>
          <w:color w:val="548DD4" w:themeColor="text2" w:themeTint="99"/>
          <w:sz w:val="18"/>
          <w:szCs w:val="18"/>
        </w:rPr>
        <w:t xml:space="preserve"> </w:t>
      </w:r>
      <m:oMath>
        <m:f>
          <m:fPr>
            <m:ctrlPr>
              <w:rPr>
                <w:rFonts w:ascii="Cambria Math" w:hAnsi="Cambria Math" w:cs="Arial"/>
                <w:i/>
                <w:color w:val="548DD4" w:themeColor="text2" w:themeTint="99"/>
              </w:rPr>
            </m:ctrlPr>
          </m:fPr>
          <m:num>
            <m:r>
              <w:rPr>
                <w:rFonts w:ascii="Cambria Math" w:hAnsi="Cambria Math" w:cs="Arial"/>
                <w:color w:val="548DD4" w:themeColor="text2" w:themeTint="99"/>
              </w:rPr>
              <m:t>1</m:t>
            </m:r>
          </m:num>
          <m:den>
            <m:r>
              <w:rPr>
                <w:rFonts w:ascii="Cambria Math" w:hAnsi="Cambria Math" w:cs="Arial"/>
                <w:color w:val="548DD4" w:themeColor="text2" w:themeTint="99"/>
              </w:rPr>
              <m:t>sC</m:t>
            </m:r>
          </m:den>
        </m:f>
        <m:r>
          <w:rPr>
            <w:rFonts w:ascii="Cambria Math" w:hAnsi="Cambria Math" w:cs="Arial"/>
            <w:color w:val="548DD4" w:themeColor="text2" w:themeTint="99"/>
            <w:sz w:val="18"/>
            <w:szCs w:val="18"/>
          </w:rPr>
          <m:t>=</m:t>
        </m:r>
        <m:f>
          <m:fPr>
            <m:ctrlPr>
              <w:rPr>
                <w:rFonts w:ascii="Cambria Math" w:hAnsi="Cambria Math" w:cs="Arial"/>
                <w:i/>
                <w:color w:val="548DD4" w:themeColor="text2" w:themeTint="99"/>
              </w:rPr>
            </m:ctrlPr>
          </m:fPr>
          <m:num>
            <m:r>
              <w:rPr>
                <w:rFonts w:ascii="Cambria Math" w:hAnsi="Cambria Math" w:cs="Arial"/>
                <w:color w:val="548DD4" w:themeColor="text2" w:themeTint="99"/>
              </w:rPr>
              <m:t>1</m:t>
            </m:r>
          </m:num>
          <m:den>
            <m:r>
              <w:rPr>
                <w:rFonts w:ascii="Cambria Math" w:hAnsi="Cambria Math" w:cs="Arial"/>
                <w:color w:val="548DD4" w:themeColor="text2" w:themeTint="99"/>
              </w:rPr>
              <m:t>2πf</m:t>
            </m:r>
            <m:r>
              <w:rPr>
                <w:rFonts w:ascii="Cambria Math" w:hAnsi="Cambria Math" w:cs="Arial"/>
                <w:color w:val="548DD4" w:themeColor="text2" w:themeTint="99"/>
              </w:rPr>
              <m:t>C</m:t>
            </m:r>
          </m:den>
        </m:f>
        <m:r>
          <w:rPr>
            <w:rFonts w:ascii="Cambria Math" w:hAnsi="Cambria Math" w:cs="Arial"/>
            <w:color w:val="548DD4" w:themeColor="text2" w:themeTint="99"/>
            <w:sz w:val="18"/>
            <w:szCs w:val="18"/>
          </w:rPr>
          <m:t>=</m:t>
        </m:r>
        <m:f>
          <m:fPr>
            <m:ctrlPr>
              <w:rPr>
                <w:rFonts w:ascii="Cambria Math" w:hAnsi="Cambria Math" w:cs="Arial"/>
                <w:i/>
                <w:color w:val="548DD4" w:themeColor="text2" w:themeTint="99"/>
              </w:rPr>
            </m:ctrlPr>
          </m:fPr>
          <m:num>
            <m:r>
              <w:rPr>
                <w:rFonts w:ascii="Cambria Math" w:hAnsi="Cambria Math" w:cs="Arial"/>
                <w:color w:val="548DD4" w:themeColor="text2" w:themeTint="99"/>
              </w:rPr>
              <m:t>1</m:t>
            </m:r>
          </m:num>
          <m:den>
            <m:r>
              <w:rPr>
                <w:rFonts w:ascii="Cambria Math" w:hAnsi="Cambria Math" w:cs="Arial"/>
                <w:color w:val="548DD4" w:themeColor="text2" w:themeTint="99"/>
              </w:rPr>
              <m:t>2π</m:t>
            </m:r>
            <m:r>
              <w:rPr>
                <w:rFonts w:ascii="Cambria Math" w:hAnsi="Cambria Math" w:cs="Arial"/>
                <w:color w:val="548DD4" w:themeColor="text2" w:themeTint="99"/>
              </w:rPr>
              <m:t>∙100∙10×</m:t>
            </m:r>
            <m:sSup>
              <m:sSupPr>
                <m:ctrlPr>
                  <w:rPr>
                    <w:rFonts w:ascii="Cambria Math" w:hAnsi="Cambria Math" w:cs="Arial"/>
                    <w:i/>
                    <w:color w:val="548DD4" w:themeColor="text2" w:themeTint="99"/>
                  </w:rPr>
                </m:ctrlPr>
              </m:sSupPr>
              <m:e>
                <m:r>
                  <w:rPr>
                    <w:rFonts w:ascii="Cambria Math" w:hAnsi="Cambria Math" w:cs="Arial"/>
                    <w:color w:val="548DD4" w:themeColor="text2" w:themeTint="99"/>
                  </w:rPr>
                  <m:t>10</m:t>
                </m:r>
              </m:e>
              <m:sup>
                <m:r>
                  <w:rPr>
                    <w:rFonts w:ascii="Cambria Math" w:hAnsi="Cambria Math" w:cs="Arial"/>
                    <w:color w:val="548DD4" w:themeColor="text2" w:themeTint="99"/>
                  </w:rPr>
                  <m:t>-6</m:t>
                </m:r>
              </m:sup>
            </m:sSup>
          </m:den>
        </m:f>
      </m:oMath>
      <w:r>
        <w:rPr>
          <w:rFonts w:ascii="Arial" w:hAnsi="Arial" w:cs="Arial"/>
          <w:color w:val="548DD4" w:themeColor="text2" w:themeTint="99"/>
        </w:rPr>
        <w:t xml:space="preserve"> </w:t>
      </w:r>
      <m:oMath>
        <m:r>
          <w:rPr>
            <w:rFonts w:ascii="Cambria Math" w:hAnsi="Cambria Math" w:cs="Arial"/>
            <w:color w:val="548DD4" w:themeColor="text2" w:themeTint="99"/>
            <w:sz w:val="18"/>
            <w:szCs w:val="18"/>
          </w:rPr>
          <m:t>=15.9</m:t>
        </m:r>
        <m:r>
          <w:rPr>
            <w:rFonts w:ascii="Cambria Math" w:hAnsi="Cambria Math"/>
            <w:color w:val="548DD4" w:themeColor="text2" w:themeTint="99"/>
            <w:sz w:val="18"/>
            <w:szCs w:val="18"/>
          </w:rPr>
          <m:t>Ω</m:t>
        </m:r>
      </m:oMath>
    </w:p>
    <w:p w:rsidR="00EB3A45" w:rsidRDefault="00EB3A45" w:rsidP="00A0441A">
      <w:pPr>
        <w:pStyle w:val="NormalWeb"/>
        <w:spacing w:after="0" w:afterAutospacing="0"/>
        <w:rPr>
          <w:rFonts w:ascii="Arial" w:hAnsi="Arial" w:cs="Arial"/>
          <w:color w:val="548DD4" w:themeColor="text2" w:themeTint="99"/>
          <w:sz w:val="18"/>
          <w:szCs w:val="18"/>
        </w:rPr>
      </w:pPr>
      <w:r>
        <w:rPr>
          <w:rFonts w:ascii="Arial" w:hAnsi="Arial" w:cs="Arial"/>
          <w:color w:val="548DD4" w:themeColor="text2" w:themeTint="99"/>
          <w:sz w:val="18"/>
          <w:szCs w:val="18"/>
        </w:rPr>
        <w:t xml:space="preserve">Near PLC communication frequency, say </w:t>
      </w:r>
      <w:proofErr w:type="gramStart"/>
      <w:r>
        <w:rPr>
          <w:rFonts w:ascii="Arial" w:hAnsi="Arial" w:cs="Arial"/>
          <w:color w:val="548DD4" w:themeColor="text2" w:themeTint="99"/>
          <w:sz w:val="18"/>
          <w:szCs w:val="18"/>
        </w:rPr>
        <w:t>140kHz</w:t>
      </w:r>
      <w:proofErr w:type="gramEnd"/>
      <w:r>
        <w:rPr>
          <w:rFonts w:ascii="Arial" w:hAnsi="Arial" w:cs="Arial"/>
          <w:color w:val="548DD4" w:themeColor="text2" w:themeTint="99"/>
          <w:sz w:val="18"/>
          <w:szCs w:val="18"/>
        </w:rPr>
        <w:t xml:space="preserve">, </w:t>
      </w:r>
      <m:oMath>
        <m:sSub>
          <m:sSubPr>
            <m:ctrlPr>
              <w:rPr>
                <w:rFonts w:ascii="Cambria Math" w:hAnsi="Cambria Math" w:cs="Arial"/>
                <w:i/>
                <w:color w:val="548DD4" w:themeColor="text2" w:themeTint="99"/>
                <w:sz w:val="18"/>
                <w:szCs w:val="18"/>
              </w:rPr>
            </m:ctrlPr>
          </m:sSubPr>
          <m:e>
            <m:r>
              <w:rPr>
                <w:rFonts w:ascii="Cambria Math" w:hAnsi="Cambria Math" w:cs="Arial"/>
                <w:color w:val="548DD4" w:themeColor="text2" w:themeTint="99"/>
                <w:sz w:val="18"/>
                <w:szCs w:val="18"/>
              </w:rPr>
              <m:t>Z</m:t>
            </m:r>
          </m:e>
          <m:sub>
            <m:r>
              <w:rPr>
                <w:rFonts w:ascii="Cambria Math" w:hAnsi="Cambria Math" w:cs="Arial"/>
                <w:color w:val="548DD4" w:themeColor="text2" w:themeTint="99"/>
                <w:sz w:val="18"/>
                <w:szCs w:val="18"/>
              </w:rPr>
              <m:t>140k</m:t>
            </m:r>
            <m:r>
              <w:rPr>
                <w:rFonts w:ascii="Cambria Math" w:hAnsi="Cambria Math" w:cs="Arial"/>
                <w:color w:val="548DD4" w:themeColor="text2" w:themeTint="99"/>
                <w:sz w:val="18"/>
                <w:szCs w:val="18"/>
              </w:rPr>
              <m:t>Hz</m:t>
            </m:r>
          </m:sub>
        </m:sSub>
        <m:r>
          <w:rPr>
            <w:rFonts w:ascii="Cambria Math" w:hAnsi="Cambria Math" w:cs="Arial"/>
            <w:color w:val="548DD4" w:themeColor="text2" w:themeTint="99"/>
            <w:sz w:val="18"/>
            <w:szCs w:val="18"/>
          </w:rPr>
          <m:t>=</m:t>
        </m:r>
      </m:oMath>
      <w:r>
        <w:rPr>
          <w:rFonts w:ascii="Arial" w:hAnsi="Arial" w:cs="Arial"/>
          <w:color w:val="548DD4" w:themeColor="text2" w:themeTint="99"/>
          <w:sz w:val="18"/>
          <w:szCs w:val="18"/>
        </w:rPr>
        <w:t xml:space="preserve"> </w:t>
      </w:r>
      <m:oMath>
        <m:f>
          <m:fPr>
            <m:ctrlPr>
              <w:rPr>
                <w:rFonts w:ascii="Cambria Math" w:hAnsi="Cambria Math" w:cs="Arial"/>
                <w:i/>
                <w:color w:val="548DD4" w:themeColor="text2" w:themeTint="99"/>
              </w:rPr>
            </m:ctrlPr>
          </m:fPr>
          <m:num>
            <m:r>
              <w:rPr>
                <w:rFonts w:ascii="Cambria Math" w:hAnsi="Cambria Math" w:cs="Arial"/>
                <w:color w:val="548DD4" w:themeColor="text2" w:themeTint="99"/>
              </w:rPr>
              <m:t>1</m:t>
            </m:r>
          </m:num>
          <m:den>
            <m:r>
              <w:rPr>
                <w:rFonts w:ascii="Cambria Math" w:hAnsi="Cambria Math" w:cs="Arial"/>
                <w:color w:val="548DD4" w:themeColor="text2" w:themeTint="99"/>
              </w:rPr>
              <m:t>sC</m:t>
            </m:r>
          </m:den>
        </m:f>
        <m:r>
          <w:rPr>
            <w:rFonts w:ascii="Cambria Math" w:hAnsi="Cambria Math" w:cs="Arial"/>
            <w:color w:val="548DD4" w:themeColor="text2" w:themeTint="99"/>
            <w:sz w:val="18"/>
            <w:szCs w:val="18"/>
          </w:rPr>
          <m:t>=</m:t>
        </m:r>
        <m:f>
          <m:fPr>
            <m:ctrlPr>
              <w:rPr>
                <w:rFonts w:ascii="Cambria Math" w:hAnsi="Cambria Math" w:cs="Arial"/>
                <w:i/>
                <w:color w:val="548DD4" w:themeColor="text2" w:themeTint="99"/>
              </w:rPr>
            </m:ctrlPr>
          </m:fPr>
          <m:num>
            <m:r>
              <w:rPr>
                <w:rFonts w:ascii="Cambria Math" w:hAnsi="Cambria Math" w:cs="Arial"/>
                <w:color w:val="548DD4" w:themeColor="text2" w:themeTint="99"/>
              </w:rPr>
              <m:t>1</m:t>
            </m:r>
          </m:num>
          <m:den>
            <m:r>
              <w:rPr>
                <w:rFonts w:ascii="Cambria Math" w:hAnsi="Cambria Math" w:cs="Arial"/>
                <w:color w:val="548DD4" w:themeColor="text2" w:themeTint="99"/>
              </w:rPr>
              <m:t>2πf</m:t>
            </m:r>
            <m:r>
              <w:rPr>
                <w:rFonts w:ascii="Cambria Math" w:hAnsi="Cambria Math" w:cs="Arial"/>
                <w:color w:val="548DD4" w:themeColor="text2" w:themeTint="99"/>
              </w:rPr>
              <m:t>C</m:t>
            </m:r>
          </m:den>
        </m:f>
        <m:r>
          <w:rPr>
            <w:rFonts w:ascii="Cambria Math" w:hAnsi="Cambria Math" w:cs="Arial"/>
            <w:color w:val="548DD4" w:themeColor="text2" w:themeTint="99"/>
            <w:sz w:val="18"/>
            <w:szCs w:val="18"/>
          </w:rPr>
          <m:t>=</m:t>
        </m:r>
        <m:f>
          <m:fPr>
            <m:ctrlPr>
              <w:rPr>
                <w:rFonts w:ascii="Cambria Math" w:hAnsi="Cambria Math" w:cs="Arial"/>
                <w:i/>
                <w:color w:val="548DD4" w:themeColor="text2" w:themeTint="99"/>
              </w:rPr>
            </m:ctrlPr>
          </m:fPr>
          <m:num>
            <m:r>
              <w:rPr>
                <w:rFonts w:ascii="Cambria Math" w:hAnsi="Cambria Math" w:cs="Arial"/>
                <w:color w:val="548DD4" w:themeColor="text2" w:themeTint="99"/>
              </w:rPr>
              <m:t>1</m:t>
            </m:r>
          </m:num>
          <m:den>
            <m:r>
              <w:rPr>
                <w:rFonts w:ascii="Cambria Math" w:hAnsi="Cambria Math" w:cs="Arial"/>
                <w:color w:val="548DD4" w:themeColor="text2" w:themeTint="99"/>
              </w:rPr>
              <m:t>2π∙</m:t>
            </m:r>
            <m:r>
              <w:rPr>
                <w:rFonts w:ascii="Cambria Math" w:hAnsi="Cambria Math" w:cs="Arial"/>
                <w:color w:val="548DD4" w:themeColor="text2" w:themeTint="99"/>
              </w:rPr>
              <m:t>14</m:t>
            </m:r>
            <m:r>
              <w:rPr>
                <w:rFonts w:ascii="Cambria Math" w:hAnsi="Cambria Math" w:cs="Arial"/>
                <w:color w:val="548DD4" w:themeColor="text2" w:themeTint="99"/>
              </w:rPr>
              <m:t>0</m:t>
            </m:r>
            <m:r>
              <w:rPr>
                <w:rFonts w:ascii="Cambria Math" w:hAnsi="Cambria Math" w:cs="Arial"/>
                <w:color w:val="548DD4" w:themeColor="text2" w:themeTint="99"/>
              </w:rPr>
              <m:t>×</m:t>
            </m:r>
            <m:sSup>
              <m:sSupPr>
                <m:ctrlPr>
                  <w:rPr>
                    <w:rFonts w:ascii="Cambria Math" w:hAnsi="Cambria Math" w:cs="Arial"/>
                    <w:i/>
                    <w:color w:val="548DD4" w:themeColor="text2" w:themeTint="99"/>
                  </w:rPr>
                </m:ctrlPr>
              </m:sSupPr>
              <m:e>
                <m:r>
                  <w:rPr>
                    <w:rFonts w:ascii="Cambria Math" w:hAnsi="Cambria Math" w:cs="Arial"/>
                    <w:color w:val="548DD4" w:themeColor="text2" w:themeTint="99"/>
                  </w:rPr>
                  <m:t>10</m:t>
                </m:r>
              </m:e>
              <m:sup>
                <m:r>
                  <w:rPr>
                    <w:rFonts w:ascii="Cambria Math" w:hAnsi="Cambria Math" w:cs="Arial"/>
                    <w:color w:val="548DD4" w:themeColor="text2" w:themeTint="99"/>
                  </w:rPr>
                  <m:t>3</m:t>
                </m:r>
              </m:sup>
            </m:sSup>
            <m:r>
              <w:rPr>
                <w:rFonts w:ascii="Cambria Math" w:hAnsi="Cambria Math" w:cs="Arial"/>
                <w:color w:val="548DD4" w:themeColor="text2" w:themeTint="99"/>
              </w:rPr>
              <m:t>∙10×</m:t>
            </m:r>
            <m:sSup>
              <m:sSupPr>
                <m:ctrlPr>
                  <w:rPr>
                    <w:rFonts w:ascii="Cambria Math" w:hAnsi="Cambria Math" w:cs="Arial"/>
                    <w:i/>
                    <w:color w:val="548DD4" w:themeColor="text2" w:themeTint="99"/>
                  </w:rPr>
                </m:ctrlPr>
              </m:sSupPr>
              <m:e>
                <m:r>
                  <w:rPr>
                    <w:rFonts w:ascii="Cambria Math" w:hAnsi="Cambria Math" w:cs="Arial"/>
                    <w:color w:val="548DD4" w:themeColor="text2" w:themeTint="99"/>
                  </w:rPr>
                  <m:t>10</m:t>
                </m:r>
              </m:e>
              <m:sup>
                <m:r>
                  <w:rPr>
                    <w:rFonts w:ascii="Cambria Math" w:hAnsi="Cambria Math" w:cs="Arial"/>
                    <w:color w:val="548DD4" w:themeColor="text2" w:themeTint="99"/>
                  </w:rPr>
                  <m:t>-6</m:t>
                </m:r>
              </m:sup>
            </m:sSup>
          </m:den>
        </m:f>
      </m:oMath>
      <w:r>
        <w:rPr>
          <w:rFonts w:ascii="Arial" w:hAnsi="Arial" w:cs="Arial"/>
          <w:color w:val="548DD4" w:themeColor="text2" w:themeTint="99"/>
        </w:rPr>
        <w:t xml:space="preserve"> </w:t>
      </w:r>
      <m:oMath>
        <m:r>
          <w:rPr>
            <w:rFonts w:ascii="Cambria Math" w:hAnsi="Cambria Math" w:cs="Arial"/>
            <w:color w:val="548DD4" w:themeColor="text2" w:themeTint="99"/>
            <w:sz w:val="18"/>
            <w:szCs w:val="18"/>
          </w:rPr>
          <m:t>=</m:t>
        </m:r>
        <m:r>
          <w:rPr>
            <w:rFonts w:ascii="Cambria Math" w:hAnsi="Cambria Math" w:cs="Arial"/>
            <w:color w:val="548DD4" w:themeColor="text2" w:themeTint="99"/>
            <w:sz w:val="18"/>
            <w:szCs w:val="18"/>
          </w:rPr>
          <m:t>0.114</m:t>
        </m:r>
        <m:r>
          <w:rPr>
            <w:rFonts w:ascii="Cambria Math" w:hAnsi="Cambria Math"/>
            <w:color w:val="548DD4" w:themeColor="text2" w:themeTint="99"/>
            <w:sz w:val="18"/>
            <w:szCs w:val="18"/>
          </w:rPr>
          <m:t>Ω</m:t>
        </m:r>
      </m:oMath>
    </w:p>
    <w:p w:rsidR="00B47E43" w:rsidRDefault="00B47E43" w:rsidP="00A0441A">
      <w:pPr>
        <w:pStyle w:val="NormalWeb"/>
        <w:spacing w:after="0" w:afterAutospacing="0"/>
        <w:rPr>
          <w:rFonts w:ascii="Arial" w:hAnsi="Arial" w:cs="Arial"/>
          <w:color w:val="548DD4" w:themeColor="text2" w:themeTint="99"/>
          <w:sz w:val="18"/>
          <w:szCs w:val="18"/>
        </w:rPr>
      </w:pPr>
      <w:r>
        <w:rPr>
          <w:rFonts w:ascii="Arial" w:hAnsi="Arial" w:cs="Arial"/>
          <w:color w:val="548DD4" w:themeColor="text2" w:themeTint="99"/>
          <w:sz w:val="18"/>
          <w:szCs w:val="18"/>
        </w:rPr>
        <w:t>So if you measure the voltage from peak to peak after LVCAP, the voltage swing will be reduced due to voltage divider (LVCAP and Impedance of Transformer), since the scope measurements consist of both DC and AC</w:t>
      </w:r>
      <w:r w:rsidR="008A405A">
        <w:rPr>
          <w:rFonts w:ascii="Arial" w:hAnsi="Arial" w:cs="Arial"/>
          <w:color w:val="548DD4" w:themeColor="text2" w:themeTint="99"/>
          <w:sz w:val="18"/>
          <w:szCs w:val="18"/>
        </w:rPr>
        <w:t xml:space="preserve"> signals</w:t>
      </w:r>
      <w:r>
        <w:rPr>
          <w:rFonts w:ascii="Arial" w:hAnsi="Arial" w:cs="Arial"/>
          <w:color w:val="548DD4" w:themeColor="text2" w:themeTint="99"/>
          <w:sz w:val="18"/>
          <w:szCs w:val="18"/>
        </w:rPr>
        <w:t xml:space="preserve">. If you look at the signal </w:t>
      </w:r>
      <w:r w:rsidR="008A405A">
        <w:rPr>
          <w:rFonts w:ascii="Arial" w:hAnsi="Arial" w:cs="Arial"/>
          <w:color w:val="548DD4" w:themeColor="text2" w:themeTint="99"/>
          <w:sz w:val="18"/>
          <w:szCs w:val="18"/>
        </w:rPr>
        <w:t xml:space="preserve">strength </w:t>
      </w:r>
      <w:r>
        <w:rPr>
          <w:rFonts w:ascii="Arial" w:hAnsi="Arial" w:cs="Arial"/>
          <w:color w:val="548DD4" w:themeColor="text2" w:themeTint="99"/>
          <w:sz w:val="18"/>
          <w:szCs w:val="18"/>
        </w:rPr>
        <w:t xml:space="preserve">with spectrum analyzer, say at </w:t>
      </w:r>
      <w:proofErr w:type="gramStart"/>
      <w:r>
        <w:rPr>
          <w:rFonts w:ascii="Arial" w:hAnsi="Arial" w:cs="Arial"/>
          <w:color w:val="548DD4" w:themeColor="text2" w:themeTint="99"/>
          <w:sz w:val="18"/>
          <w:szCs w:val="18"/>
        </w:rPr>
        <w:t>140kHz</w:t>
      </w:r>
      <w:proofErr w:type="gramEnd"/>
      <w:r>
        <w:rPr>
          <w:rFonts w:ascii="Arial" w:hAnsi="Arial" w:cs="Arial"/>
          <w:color w:val="548DD4" w:themeColor="text2" w:themeTint="99"/>
          <w:sz w:val="18"/>
          <w:szCs w:val="18"/>
        </w:rPr>
        <w:t xml:space="preserve">, there should be very little IR losses across the LVCAP. </w:t>
      </w:r>
    </w:p>
    <w:p w:rsidR="008A405A" w:rsidRDefault="00E54DBD" w:rsidP="00A0441A">
      <w:pPr>
        <w:pStyle w:val="NormalWeb"/>
        <w:spacing w:after="0" w:afterAutospacing="0"/>
        <w:rPr>
          <w:rFonts w:ascii="Arial" w:hAnsi="Arial" w:cs="Arial"/>
          <w:color w:val="548DD4" w:themeColor="text2" w:themeTint="99"/>
          <w:sz w:val="18"/>
          <w:szCs w:val="18"/>
        </w:rPr>
      </w:pPr>
      <w:r>
        <w:rPr>
          <w:rFonts w:ascii="Arial" w:hAnsi="Arial" w:cs="Arial"/>
          <w:color w:val="548DD4" w:themeColor="text2" w:themeTint="99"/>
          <w:sz w:val="18"/>
          <w:szCs w:val="18"/>
        </w:rPr>
        <w:t xml:space="preserve">In addition, PLC transformer has two input windings. One winding is to couple AC transmission signals into the AC power line. Other winding is to couple AC power line (50Hz in your case) to the secondary. This is why C18 has to be HVCAP. </w:t>
      </w:r>
    </w:p>
    <w:p w:rsidR="00D802DE" w:rsidRDefault="00D802DE" w:rsidP="00D802DE">
      <w:pPr>
        <w:pStyle w:val="NormalWeb"/>
        <w:spacing w:after="0" w:afterAutospacing="0"/>
        <w:rPr>
          <w:rFonts w:ascii="Arial" w:hAnsi="Arial" w:cs="Arial"/>
          <w:color w:val="548DD4" w:themeColor="text2" w:themeTint="99"/>
          <w:sz w:val="18"/>
          <w:szCs w:val="18"/>
        </w:rPr>
      </w:pPr>
      <w:r>
        <w:rPr>
          <w:rFonts w:ascii="Arial" w:hAnsi="Arial" w:cs="Arial"/>
          <w:color w:val="548DD4" w:themeColor="text2" w:themeTint="99"/>
          <w:sz w:val="18"/>
          <w:szCs w:val="18"/>
        </w:rPr>
        <w:t>The above Line Coupling Circuit is only shown how PLC communication should be configured</w:t>
      </w:r>
      <w:r w:rsidR="0062419C">
        <w:rPr>
          <w:rFonts w:ascii="Arial" w:hAnsi="Arial" w:cs="Arial"/>
          <w:color w:val="548DD4" w:themeColor="text2" w:themeTint="99"/>
          <w:sz w:val="18"/>
          <w:szCs w:val="18"/>
        </w:rPr>
        <w:t>.</w:t>
      </w:r>
      <w:r>
        <w:rPr>
          <w:rFonts w:ascii="Arial" w:hAnsi="Arial" w:cs="Arial"/>
          <w:color w:val="548DD4" w:themeColor="text2" w:themeTint="99"/>
          <w:sz w:val="18"/>
          <w:szCs w:val="18"/>
        </w:rPr>
        <w:t xml:space="preserve"> </w:t>
      </w:r>
      <w:r w:rsidR="00E54DBD">
        <w:rPr>
          <w:rFonts w:ascii="Arial" w:hAnsi="Arial" w:cs="Arial"/>
          <w:color w:val="548DD4" w:themeColor="text2" w:themeTint="99"/>
          <w:sz w:val="18"/>
          <w:szCs w:val="18"/>
        </w:rPr>
        <w:t xml:space="preserve">The </w:t>
      </w:r>
      <w:r w:rsidR="008A405A">
        <w:rPr>
          <w:rFonts w:ascii="Arial" w:hAnsi="Arial" w:cs="Arial"/>
          <w:color w:val="548DD4" w:themeColor="text2" w:themeTint="99"/>
          <w:sz w:val="18"/>
          <w:szCs w:val="18"/>
        </w:rPr>
        <w:t xml:space="preserve">HVCAP in </w:t>
      </w:r>
      <w:r w:rsidR="00E54DBD">
        <w:rPr>
          <w:rFonts w:ascii="Arial" w:hAnsi="Arial" w:cs="Arial"/>
          <w:color w:val="548DD4" w:themeColor="text2" w:themeTint="99"/>
          <w:sz w:val="18"/>
          <w:szCs w:val="18"/>
        </w:rPr>
        <w:t xml:space="preserve">above schematic is shown 470nF in value. </w:t>
      </w:r>
      <w:r>
        <w:rPr>
          <w:rFonts w:ascii="Arial" w:hAnsi="Arial" w:cs="Arial"/>
          <w:color w:val="548DD4" w:themeColor="text2" w:themeTint="99"/>
          <w:sz w:val="18"/>
          <w:szCs w:val="18"/>
        </w:rPr>
        <w:t>At 50Hz, the impedance value of 470nF will be 6.77k</w:t>
      </w:r>
      <w:r>
        <w:rPr>
          <w:color w:val="548DD4" w:themeColor="text2" w:themeTint="99"/>
          <w:sz w:val="18"/>
          <w:szCs w:val="18"/>
        </w:rPr>
        <w:t>Ω</w:t>
      </w:r>
      <w:r>
        <w:rPr>
          <w:color w:val="548DD4" w:themeColor="text2" w:themeTint="99"/>
          <w:sz w:val="18"/>
          <w:szCs w:val="18"/>
        </w:rPr>
        <w:t xml:space="preserve">; </w:t>
      </w:r>
      <w:r w:rsidR="008A405A">
        <w:rPr>
          <w:rFonts w:ascii="Arial" w:hAnsi="Arial" w:cs="Arial"/>
          <w:color w:val="548DD4" w:themeColor="text2" w:themeTint="99"/>
          <w:sz w:val="18"/>
          <w:szCs w:val="18"/>
        </w:rPr>
        <w:t xml:space="preserve">470nF at </w:t>
      </w:r>
      <w:proofErr w:type="gramStart"/>
      <w:r w:rsidR="008A405A">
        <w:rPr>
          <w:rFonts w:ascii="Arial" w:hAnsi="Arial" w:cs="Arial"/>
          <w:color w:val="548DD4" w:themeColor="text2" w:themeTint="99"/>
          <w:sz w:val="18"/>
          <w:szCs w:val="18"/>
        </w:rPr>
        <w:t>140k</w:t>
      </w:r>
      <w:r w:rsidR="0062419C">
        <w:rPr>
          <w:rFonts w:ascii="Arial" w:hAnsi="Arial" w:cs="Arial"/>
          <w:color w:val="548DD4" w:themeColor="text2" w:themeTint="99"/>
          <w:sz w:val="18"/>
          <w:szCs w:val="18"/>
        </w:rPr>
        <w:t>Hz</w:t>
      </w:r>
      <w:proofErr w:type="gramEnd"/>
      <w:r w:rsidR="0062419C">
        <w:rPr>
          <w:rFonts w:ascii="Arial" w:hAnsi="Arial" w:cs="Arial"/>
          <w:color w:val="548DD4" w:themeColor="text2" w:themeTint="99"/>
          <w:sz w:val="18"/>
          <w:szCs w:val="18"/>
        </w:rPr>
        <w:t xml:space="preserve"> </w:t>
      </w:r>
      <w:r w:rsidR="008A405A">
        <w:rPr>
          <w:rFonts w:ascii="Arial" w:hAnsi="Arial" w:cs="Arial"/>
          <w:color w:val="548DD4" w:themeColor="text2" w:themeTint="99"/>
          <w:sz w:val="18"/>
          <w:szCs w:val="18"/>
        </w:rPr>
        <w:t>h</w:t>
      </w:r>
      <w:r w:rsidR="0062419C">
        <w:rPr>
          <w:rFonts w:ascii="Arial" w:hAnsi="Arial" w:cs="Arial"/>
          <w:color w:val="548DD4" w:themeColor="text2" w:themeTint="99"/>
          <w:sz w:val="18"/>
          <w:szCs w:val="18"/>
        </w:rPr>
        <w:t>as</w:t>
      </w:r>
      <w:r w:rsidR="008A405A">
        <w:rPr>
          <w:rFonts w:ascii="Arial" w:hAnsi="Arial" w:cs="Arial"/>
          <w:color w:val="548DD4" w:themeColor="text2" w:themeTint="99"/>
          <w:sz w:val="18"/>
          <w:szCs w:val="18"/>
        </w:rPr>
        <w:t xml:space="preserve"> impedance of 2.42</w:t>
      </w:r>
      <w:r w:rsidR="00E54DBD">
        <w:rPr>
          <w:color w:val="548DD4" w:themeColor="text2" w:themeTint="99"/>
          <w:sz w:val="18"/>
          <w:szCs w:val="18"/>
        </w:rPr>
        <w:t>Ω</w:t>
      </w:r>
      <w:r>
        <w:rPr>
          <w:rFonts w:ascii="Arial" w:hAnsi="Arial" w:cs="Arial"/>
          <w:color w:val="548DD4" w:themeColor="text2" w:themeTint="99"/>
          <w:sz w:val="18"/>
          <w:szCs w:val="18"/>
        </w:rPr>
        <w:t xml:space="preserve">. So 50Hz AC frequency will be mainly dissipated across the HVCAP for PLC communication. Since the PLC communication current is low, the power loss will be relative small. </w:t>
      </w:r>
    </w:p>
    <w:p w:rsidR="00E54DBD" w:rsidRDefault="00D802DE" w:rsidP="00D802DE">
      <w:pPr>
        <w:pStyle w:val="NormalWeb"/>
        <w:spacing w:after="0" w:afterAutospacing="0"/>
        <w:rPr>
          <w:rFonts w:ascii="Arial" w:hAnsi="Arial" w:cs="Arial"/>
          <w:color w:val="548DD4" w:themeColor="text2" w:themeTint="99"/>
          <w:sz w:val="18"/>
          <w:szCs w:val="18"/>
        </w:rPr>
      </w:pPr>
      <w:r>
        <w:rPr>
          <w:rFonts w:ascii="Arial" w:hAnsi="Arial" w:cs="Arial"/>
          <w:color w:val="548DD4" w:themeColor="text2" w:themeTint="99"/>
          <w:sz w:val="18"/>
          <w:szCs w:val="18"/>
        </w:rPr>
        <w:t xml:space="preserve">If you want drive load from the PLC transformer on the secondary winding, you have to get parallel AC line, see the above </w:t>
      </w:r>
      <w:r w:rsidR="00723603">
        <w:rPr>
          <w:rFonts w:ascii="Arial" w:hAnsi="Arial" w:cs="Arial"/>
          <w:color w:val="548DD4" w:themeColor="text2" w:themeTint="99"/>
          <w:sz w:val="18"/>
          <w:szCs w:val="18"/>
        </w:rPr>
        <w:t>schematic.</w:t>
      </w:r>
    </w:p>
    <w:p w:rsidR="00723603" w:rsidRDefault="00F33474" w:rsidP="00D802DE">
      <w:pPr>
        <w:pStyle w:val="NormalWeb"/>
        <w:spacing w:after="0" w:afterAutospacing="0"/>
        <w:rPr>
          <w:rStyle w:val="Strong"/>
          <w:rFonts w:ascii="Helvetica" w:hAnsi="Helvetica" w:cs="Helvetica"/>
          <w:color w:val="555555"/>
          <w:sz w:val="21"/>
          <w:szCs w:val="21"/>
          <w:shd w:val="clear" w:color="auto" w:fill="FFFFFF"/>
        </w:rPr>
      </w:pPr>
      <w:r>
        <w:rPr>
          <w:rFonts w:ascii="Arial" w:hAnsi="Arial" w:cs="Arial"/>
          <w:color w:val="548DD4" w:themeColor="text2" w:themeTint="99"/>
          <w:sz w:val="18"/>
          <w:szCs w:val="18"/>
        </w:rPr>
        <w:t xml:space="preserve">Please remember: input power has to equal to output power  </w:t>
      </w:r>
      <w:r w:rsidRPr="00F33474">
        <w:rPr>
          <w:rFonts w:ascii="Arial" w:hAnsi="Arial" w:cs="Arial"/>
          <w:color w:val="548DD4" w:themeColor="text2" w:themeTint="99"/>
          <w:sz w:val="18"/>
          <w:szCs w:val="18"/>
        </w:rPr>
        <w:sym w:font="Wingdings" w:char="F0E0"/>
      </w:r>
      <w:r>
        <w:rPr>
          <w:rFonts w:ascii="Arial" w:hAnsi="Arial" w:cs="Arial"/>
          <w:color w:val="548DD4" w:themeColor="text2" w:themeTint="99"/>
          <w:sz w:val="18"/>
          <w:szCs w:val="18"/>
        </w:rPr>
        <w:t xml:space="preserve"> </w:t>
      </w:r>
      <m:oMath>
        <m:sSub>
          <m:sSubPr>
            <m:ctrlPr>
              <w:rPr>
                <w:rFonts w:ascii="Cambria Math" w:hAnsi="Cambria Math" w:cs="Arial"/>
                <w:i/>
                <w:color w:val="548DD4" w:themeColor="text2" w:themeTint="99"/>
                <w:sz w:val="18"/>
                <w:szCs w:val="18"/>
              </w:rPr>
            </m:ctrlPr>
          </m:sSubPr>
          <m:e>
            <m:r>
              <w:rPr>
                <w:rFonts w:ascii="Cambria Math" w:hAnsi="Cambria Math" w:cs="Arial"/>
                <w:color w:val="548DD4" w:themeColor="text2" w:themeTint="99"/>
                <w:sz w:val="18"/>
                <w:szCs w:val="18"/>
              </w:rPr>
              <m:t>P</m:t>
            </m:r>
          </m:e>
          <m:sub>
            <m:r>
              <w:rPr>
                <w:rFonts w:ascii="Cambria Math" w:hAnsi="Cambria Math" w:cs="Arial"/>
                <w:color w:val="548DD4" w:themeColor="text2" w:themeTint="99"/>
                <w:sz w:val="18"/>
                <w:szCs w:val="18"/>
              </w:rPr>
              <m:t>input</m:t>
            </m:r>
          </m:sub>
        </m:sSub>
        <m:r>
          <w:rPr>
            <w:rFonts w:ascii="Cambria Math" w:hAnsi="Cambria Math" w:cs="Arial"/>
            <w:color w:val="548DD4" w:themeColor="text2" w:themeTint="99"/>
            <w:sz w:val="18"/>
            <w:szCs w:val="18"/>
          </w:rPr>
          <m:t>=</m:t>
        </m:r>
        <m:sSub>
          <m:sSubPr>
            <m:ctrlPr>
              <w:rPr>
                <w:rFonts w:ascii="Cambria Math" w:hAnsi="Cambria Math" w:cs="Arial"/>
                <w:i/>
                <w:color w:val="548DD4" w:themeColor="text2" w:themeTint="99"/>
                <w:sz w:val="18"/>
                <w:szCs w:val="18"/>
              </w:rPr>
            </m:ctrlPr>
          </m:sSubPr>
          <m:e>
            <m:r>
              <w:rPr>
                <w:rFonts w:ascii="Cambria Math" w:hAnsi="Cambria Math" w:cs="Arial"/>
                <w:color w:val="548DD4" w:themeColor="text2" w:themeTint="99"/>
                <w:sz w:val="18"/>
                <w:szCs w:val="18"/>
              </w:rPr>
              <m:t>P</m:t>
            </m:r>
          </m:e>
          <m:sub>
            <m:r>
              <w:rPr>
                <w:rFonts w:ascii="Cambria Math" w:hAnsi="Cambria Math" w:cs="Arial"/>
                <w:color w:val="548DD4" w:themeColor="text2" w:themeTint="99"/>
                <w:sz w:val="18"/>
                <w:szCs w:val="18"/>
              </w:rPr>
              <m:t>output</m:t>
            </m:r>
          </m:sub>
        </m:sSub>
      </m:oMath>
      <w:r>
        <w:rPr>
          <w:rFonts w:ascii="Arial" w:hAnsi="Arial" w:cs="Arial"/>
          <w:color w:val="548DD4" w:themeColor="text2" w:themeTint="99"/>
          <w:sz w:val="18"/>
          <w:szCs w:val="18"/>
        </w:rPr>
        <w:t xml:space="preserve">. </w:t>
      </w:r>
    </w:p>
    <w:p w:rsidR="00723603" w:rsidRDefault="00723603" w:rsidP="00D802DE">
      <w:pPr>
        <w:pStyle w:val="NormalWeb"/>
        <w:spacing w:after="0" w:afterAutospacing="0"/>
        <w:rPr>
          <w:rStyle w:val="Strong"/>
          <w:rFonts w:ascii="Helvetica" w:hAnsi="Helvetica" w:cs="Helvetica"/>
          <w:color w:val="555555"/>
          <w:sz w:val="21"/>
          <w:szCs w:val="21"/>
          <w:shd w:val="clear" w:color="auto" w:fill="FFFFFF"/>
        </w:rPr>
      </w:pPr>
      <w:r>
        <w:rPr>
          <w:rStyle w:val="Strong"/>
          <w:rFonts w:ascii="Helvetica" w:hAnsi="Helvetica" w:cs="Helvetica"/>
          <w:color w:val="555555"/>
          <w:sz w:val="21"/>
          <w:szCs w:val="21"/>
          <w:shd w:val="clear" w:color="auto" w:fill="FFFFFF"/>
        </w:rPr>
        <w:br w:type="page"/>
      </w:r>
    </w:p>
    <w:p w:rsidR="00723603" w:rsidRDefault="00723603" w:rsidP="00D802DE">
      <w:pPr>
        <w:pStyle w:val="NormalWeb"/>
        <w:spacing w:after="0" w:afterAutospacing="0"/>
        <w:rPr>
          <w:rStyle w:val="Strong"/>
          <w:rFonts w:ascii="Helvetica" w:hAnsi="Helvetica" w:cs="Helvetica"/>
          <w:color w:val="555555"/>
          <w:sz w:val="21"/>
          <w:szCs w:val="21"/>
          <w:shd w:val="clear" w:color="auto" w:fill="FFFFFF"/>
        </w:rPr>
      </w:pPr>
      <w:r>
        <w:rPr>
          <w:rStyle w:val="Strong"/>
          <w:rFonts w:ascii="Helvetica" w:hAnsi="Helvetica" w:cs="Helvetica"/>
          <w:color w:val="555555"/>
          <w:sz w:val="21"/>
          <w:szCs w:val="21"/>
          <w:shd w:val="clear" w:color="auto" w:fill="FFFFFF"/>
        </w:rPr>
        <w:lastRenderedPageBreak/>
        <w:t>Question 2:</w:t>
      </w:r>
    </w:p>
    <w:p w:rsidR="00723603" w:rsidRDefault="00723603" w:rsidP="00D802DE">
      <w:pPr>
        <w:pStyle w:val="NormalWeb"/>
        <w:spacing w:after="0" w:afterAutospacing="0"/>
        <w:rPr>
          <w:rFonts w:ascii="Arial" w:hAnsi="Arial" w:cs="Arial"/>
          <w:color w:val="548DD4" w:themeColor="text2" w:themeTint="99"/>
          <w:sz w:val="18"/>
          <w:szCs w:val="18"/>
        </w:rPr>
      </w:pPr>
      <w:r>
        <w:rPr>
          <w:rStyle w:val="Strong"/>
          <w:rFonts w:ascii="Helvetica" w:hAnsi="Helvetica" w:cs="Helvetica"/>
          <w:color w:val="555555"/>
          <w:sz w:val="21"/>
          <w:szCs w:val="21"/>
          <w:shd w:val="clear" w:color="auto" w:fill="FFFFFF"/>
        </w:rPr>
        <w:t>We connected a 100 ohms resistive load and then reduced it gradually to 12 ohms. As the load increased, the voltage across the secondary reduced and even the voltage at the primary also reduced slowly.</w:t>
      </w:r>
    </w:p>
    <w:p w:rsidR="00F33474" w:rsidRDefault="00F33474" w:rsidP="00723603">
      <w:pPr>
        <w:pStyle w:val="NormalWeb"/>
        <w:spacing w:after="0" w:afterAutospacing="0"/>
        <w:ind w:right="-288"/>
        <w:rPr>
          <w:rFonts w:ascii="Arial" w:hAnsi="Arial" w:cs="Arial"/>
          <w:color w:val="548DD4" w:themeColor="text2" w:themeTint="99"/>
          <w:sz w:val="18"/>
          <w:szCs w:val="18"/>
        </w:rPr>
      </w:pPr>
      <w:r>
        <w:rPr>
          <w:rFonts w:ascii="Arial" w:hAnsi="Arial" w:cs="Arial"/>
          <w:color w:val="548DD4" w:themeColor="text2" w:themeTint="99"/>
          <w:sz w:val="18"/>
          <w:szCs w:val="18"/>
        </w:rPr>
        <w:t xml:space="preserve">This issue has to do with the property with transformer. As you may remember, the following equations are from transformer’s primary to secondary. </w:t>
      </w:r>
    </w:p>
    <w:p w:rsidR="00F33474" w:rsidRDefault="00F33474" w:rsidP="00F33474">
      <w:pPr>
        <w:pStyle w:val="NormalWeb"/>
        <w:spacing w:after="0" w:afterAutospacing="0"/>
        <w:ind w:right="-288"/>
        <w:jc w:val="center"/>
        <w:rPr>
          <w:rFonts w:ascii="Arial" w:hAnsi="Arial" w:cs="Arial"/>
          <w:color w:val="548DD4" w:themeColor="text2" w:themeTint="99"/>
          <w:sz w:val="18"/>
          <w:szCs w:val="18"/>
        </w:rPr>
      </w:pPr>
      <w:r>
        <w:rPr>
          <w:noProof/>
        </w:rPr>
        <w:drawing>
          <wp:inline distT="0" distB="0" distL="0" distR="0" wp14:anchorId="60D59C22" wp14:editId="3D59AD97">
            <wp:extent cx="1771650" cy="8826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srcRect/>
                    <a:stretch>
                      <a:fillRect/>
                    </a:stretch>
                  </pic:blipFill>
                  <pic:spPr bwMode="auto">
                    <a:xfrm>
                      <a:off x="0" y="0"/>
                      <a:ext cx="1772536" cy="883091"/>
                    </a:xfrm>
                    <a:prstGeom prst="rect">
                      <a:avLst/>
                    </a:prstGeom>
                    <a:noFill/>
                    <a:ln w="9525">
                      <a:noFill/>
                      <a:miter lim="800000"/>
                      <a:headEnd/>
                      <a:tailEnd/>
                    </a:ln>
                  </pic:spPr>
                </pic:pic>
              </a:graphicData>
            </a:graphic>
          </wp:inline>
        </w:drawing>
      </w:r>
    </w:p>
    <w:p w:rsidR="00F33474" w:rsidRDefault="00F33474" w:rsidP="00F33474">
      <w:pPr>
        <w:pStyle w:val="NormalWeb"/>
        <w:spacing w:after="0" w:afterAutospacing="0"/>
        <w:ind w:right="-288"/>
        <w:jc w:val="center"/>
        <w:rPr>
          <w:rFonts w:ascii="Arial" w:hAnsi="Arial" w:cs="Arial"/>
          <w:color w:val="548DD4" w:themeColor="text2" w:themeTint="99"/>
          <w:sz w:val="18"/>
          <w:szCs w:val="18"/>
        </w:rPr>
      </w:pPr>
    </w:p>
    <w:p w:rsidR="00F33474" w:rsidRPr="00B76154" w:rsidRDefault="00F33474" w:rsidP="00F33474">
      <w:pPr>
        <w:spacing w:line="360" w:lineRule="auto"/>
        <w:rPr>
          <w:rFonts w:eastAsiaTheme="minorEastAsia" w:cs="Arial"/>
          <w:noProof/>
          <w:color w:val="548DD4" w:themeColor="text2" w:themeTint="99"/>
          <w:sz w:val="22"/>
        </w:rPr>
      </w:pPr>
      <w:r w:rsidRPr="00B76154">
        <w:rPr>
          <w:rFonts w:eastAsiaTheme="minorEastAsia" w:cs="Arial"/>
          <w:noProof/>
          <w:color w:val="548DD4" w:themeColor="text2" w:themeTint="99"/>
          <w:sz w:val="22"/>
        </w:rPr>
        <w:t xml:space="preserve">Since </w:t>
      </w:r>
      <w:r w:rsidRPr="00B76154">
        <w:rPr>
          <w:rFonts w:eastAsiaTheme="minorEastAsia" w:cs="Arial"/>
          <w:noProof/>
          <w:color w:val="548DD4" w:themeColor="text2" w:themeTint="99"/>
          <w:sz w:val="22"/>
        </w:rPr>
        <w:tab/>
      </w:r>
      <w:r w:rsidRPr="00B76154">
        <w:rPr>
          <w:rFonts w:eastAsiaTheme="minorEastAsia" w:cs="Arial"/>
          <w:noProof/>
          <w:color w:val="548DD4" w:themeColor="text2" w:themeTint="99"/>
          <w:sz w:val="22"/>
        </w:rPr>
        <w:tab/>
      </w:r>
      <m:oMath>
        <m:f>
          <m:fPr>
            <m:ctrlPr>
              <w:rPr>
                <w:rFonts w:ascii="Cambria Math" w:eastAsiaTheme="minorEastAsia" w:hAnsi="Cambria Math" w:cs="Arial"/>
                <w:i/>
                <w:color w:val="548DD4" w:themeColor="text2" w:themeTint="99"/>
                <w:sz w:val="22"/>
                <w:lang w:eastAsia="en-US"/>
              </w:rPr>
            </m:ctrlPr>
          </m:fPr>
          <m:num>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V</m:t>
                </m:r>
              </m:e>
              <m:sub>
                <m:r>
                  <w:rPr>
                    <w:rFonts w:ascii="Cambria Math" w:eastAsiaTheme="minorEastAsia" w:hAnsi="Cambria Math" w:cs="Arial"/>
                    <w:color w:val="548DD4" w:themeColor="text2" w:themeTint="99"/>
                    <w:sz w:val="22"/>
                  </w:rPr>
                  <m:t>1</m:t>
                </m:r>
              </m:sub>
            </m:sSub>
          </m:num>
          <m:den>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V</m:t>
                </m:r>
              </m:e>
              <m:sub>
                <m:r>
                  <w:rPr>
                    <w:rFonts w:ascii="Cambria Math" w:eastAsiaTheme="minorEastAsia" w:hAnsi="Cambria Math" w:cs="Arial"/>
                    <w:color w:val="548DD4" w:themeColor="text2" w:themeTint="99"/>
                    <w:sz w:val="22"/>
                  </w:rPr>
                  <m:t>2</m:t>
                </m:r>
              </m:sub>
            </m:sSub>
          </m:den>
        </m:f>
        <m:r>
          <w:rPr>
            <w:rFonts w:ascii="Cambria Math" w:eastAsiaTheme="minorEastAsia" w:hAnsi="Cambria Math" w:cs="Arial"/>
            <w:color w:val="548DD4" w:themeColor="text2" w:themeTint="99"/>
            <w:sz w:val="22"/>
          </w:rPr>
          <m:t xml:space="preserve">= </m:t>
        </m:r>
        <m:f>
          <m:fPr>
            <m:ctrlPr>
              <w:rPr>
                <w:rFonts w:ascii="Cambria Math" w:eastAsiaTheme="minorEastAsia" w:hAnsi="Cambria Math" w:cs="Arial"/>
                <w:i/>
                <w:color w:val="548DD4" w:themeColor="text2" w:themeTint="99"/>
                <w:sz w:val="22"/>
                <w:lang w:eastAsia="en-US"/>
              </w:rPr>
            </m:ctrlPr>
          </m:fPr>
          <m:num>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N</m:t>
                </m:r>
              </m:e>
              <m:sub>
                <m:r>
                  <w:rPr>
                    <w:rFonts w:ascii="Cambria Math" w:eastAsiaTheme="minorEastAsia" w:hAnsi="Cambria Math" w:cs="Arial"/>
                    <w:color w:val="548DD4" w:themeColor="text2" w:themeTint="99"/>
                    <w:sz w:val="22"/>
                  </w:rPr>
                  <m:t>1</m:t>
                </m:r>
              </m:sub>
            </m:sSub>
          </m:num>
          <m:den>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N</m:t>
                </m:r>
              </m:e>
              <m:sub>
                <m:r>
                  <w:rPr>
                    <w:rFonts w:ascii="Cambria Math" w:eastAsiaTheme="minorEastAsia" w:hAnsi="Cambria Math" w:cs="Arial"/>
                    <w:color w:val="548DD4" w:themeColor="text2" w:themeTint="99"/>
                    <w:sz w:val="22"/>
                  </w:rPr>
                  <m:t>2</m:t>
                </m:r>
              </m:sub>
            </m:sSub>
          </m:den>
        </m:f>
        <m:r>
          <w:rPr>
            <w:rFonts w:ascii="Cambria Math" w:eastAsiaTheme="minorEastAsia" w:hAnsi="Cambria Math" w:cs="Arial"/>
            <w:color w:val="548DD4" w:themeColor="text2" w:themeTint="99"/>
            <w:sz w:val="22"/>
          </w:rPr>
          <m:t xml:space="preserve"> </m:t>
        </m:r>
      </m:oMath>
      <w:r w:rsidRPr="00B76154">
        <w:rPr>
          <w:rFonts w:eastAsiaTheme="minorEastAsia" w:cs="Arial"/>
          <w:noProof/>
          <w:color w:val="548DD4" w:themeColor="text2" w:themeTint="99"/>
          <w:sz w:val="22"/>
        </w:rPr>
        <w:t xml:space="preserve">       and        </w:t>
      </w:r>
      <m:oMath>
        <m:f>
          <m:fPr>
            <m:ctrlPr>
              <w:rPr>
                <w:rFonts w:ascii="Cambria Math" w:eastAsiaTheme="minorEastAsia" w:hAnsi="Cambria Math" w:cs="Arial"/>
                <w:i/>
                <w:color w:val="548DD4" w:themeColor="text2" w:themeTint="99"/>
                <w:sz w:val="22"/>
                <w:lang w:eastAsia="en-US"/>
              </w:rPr>
            </m:ctrlPr>
          </m:fPr>
          <m:num>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I</m:t>
                </m:r>
              </m:e>
              <m:sub>
                <m:r>
                  <w:rPr>
                    <w:rFonts w:ascii="Cambria Math" w:eastAsiaTheme="minorEastAsia" w:hAnsi="Cambria Math" w:cs="Arial"/>
                    <w:color w:val="548DD4" w:themeColor="text2" w:themeTint="99"/>
                    <w:sz w:val="22"/>
                  </w:rPr>
                  <m:t>2</m:t>
                </m:r>
              </m:sub>
            </m:sSub>
          </m:num>
          <m:den>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I</m:t>
                </m:r>
              </m:e>
              <m:sub>
                <m:r>
                  <w:rPr>
                    <w:rFonts w:ascii="Cambria Math" w:eastAsiaTheme="minorEastAsia" w:hAnsi="Cambria Math" w:cs="Arial"/>
                    <w:color w:val="548DD4" w:themeColor="text2" w:themeTint="99"/>
                    <w:sz w:val="22"/>
                  </w:rPr>
                  <m:t>1</m:t>
                </m:r>
              </m:sub>
            </m:sSub>
          </m:den>
        </m:f>
        <m:r>
          <w:rPr>
            <w:rFonts w:ascii="Cambria Math" w:eastAsiaTheme="minorEastAsia" w:hAnsi="Cambria Math" w:cs="Arial"/>
            <w:color w:val="548DD4" w:themeColor="text2" w:themeTint="99"/>
            <w:sz w:val="22"/>
          </w:rPr>
          <m:t xml:space="preserve">= </m:t>
        </m:r>
        <m:f>
          <m:fPr>
            <m:ctrlPr>
              <w:rPr>
                <w:rFonts w:ascii="Cambria Math" w:eastAsiaTheme="minorEastAsia" w:hAnsi="Cambria Math" w:cs="Arial"/>
                <w:i/>
                <w:color w:val="548DD4" w:themeColor="text2" w:themeTint="99"/>
                <w:sz w:val="22"/>
                <w:lang w:eastAsia="en-US"/>
              </w:rPr>
            </m:ctrlPr>
          </m:fPr>
          <m:num>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N</m:t>
                </m:r>
              </m:e>
              <m:sub>
                <m:r>
                  <w:rPr>
                    <w:rFonts w:ascii="Cambria Math" w:eastAsiaTheme="minorEastAsia" w:hAnsi="Cambria Math" w:cs="Arial"/>
                    <w:color w:val="548DD4" w:themeColor="text2" w:themeTint="99"/>
                    <w:sz w:val="22"/>
                  </w:rPr>
                  <m:t>1</m:t>
                </m:r>
              </m:sub>
            </m:sSub>
          </m:num>
          <m:den>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N</m:t>
                </m:r>
              </m:e>
              <m:sub>
                <m:r>
                  <w:rPr>
                    <w:rFonts w:ascii="Cambria Math" w:eastAsiaTheme="minorEastAsia" w:hAnsi="Cambria Math" w:cs="Arial"/>
                    <w:color w:val="548DD4" w:themeColor="text2" w:themeTint="99"/>
                    <w:sz w:val="22"/>
                  </w:rPr>
                  <m:t>2</m:t>
                </m:r>
              </m:sub>
            </m:sSub>
          </m:den>
        </m:f>
      </m:oMath>
      <w:r w:rsidRPr="00B76154">
        <w:rPr>
          <w:rFonts w:eastAsiaTheme="minorEastAsia" w:cs="Arial"/>
          <w:noProof/>
          <w:color w:val="548DD4" w:themeColor="text2" w:themeTint="99"/>
          <w:sz w:val="22"/>
        </w:rPr>
        <w:t xml:space="preserve"> </w:t>
      </w:r>
    </w:p>
    <w:p w:rsidR="00F33474" w:rsidRPr="00B76154" w:rsidRDefault="00F33474" w:rsidP="00F33474">
      <w:pPr>
        <w:rPr>
          <w:rFonts w:eastAsiaTheme="minorEastAsia" w:cs="Arial"/>
          <w:noProof/>
          <w:color w:val="548DD4" w:themeColor="text2" w:themeTint="99"/>
          <w:sz w:val="22"/>
        </w:rPr>
      </w:pPr>
      <w:r w:rsidRPr="00B76154">
        <w:rPr>
          <w:rFonts w:eastAsiaTheme="minorEastAsia" w:cs="Arial"/>
          <w:noProof/>
          <w:color w:val="548DD4" w:themeColor="text2" w:themeTint="99"/>
          <w:sz w:val="22"/>
        </w:rPr>
        <w:tab/>
      </w:r>
      <w:r w:rsidRPr="00B76154">
        <w:rPr>
          <w:rFonts w:eastAsiaTheme="minorEastAsia" w:cs="Arial"/>
          <w:noProof/>
          <w:color w:val="548DD4" w:themeColor="text2" w:themeTint="99"/>
          <w:sz w:val="22"/>
        </w:rPr>
        <w:tab/>
      </w:r>
      <m:oMath>
        <m:f>
          <m:fPr>
            <m:ctrlPr>
              <w:rPr>
                <w:rFonts w:ascii="Cambria Math" w:eastAsiaTheme="minorEastAsia" w:hAnsi="Cambria Math" w:cs="Arial"/>
                <w:i/>
                <w:color w:val="548DD4" w:themeColor="text2" w:themeTint="99"/>
                <w:sz w:val="22"/>
                <w:lang w:eastAsia="en-US"/>
              </w:rPr>
            </m:ctrlPr>
          </m:fPr>
          <m:num>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V</m:t>
                </m:r>
              </m:e>
              <m:sub>
                <m:r>
                  <w:rPr>
                    <w:rFonts w:ascii="Cambria Math" w:eastAsiaTheme="minorEastAsia" w:hAnsi="Cambria Math" w:cs="Arial"/>
                    <w:color w:val="548DD4" w:themeColor="text2" w:themeTint="99"/>
                    <w:sz w:val="22"/>
                  </w:rPr>
                  <m:t>1</m:t>
                </m:r>
              </m:sub>
            </m:sSub>
          </m:num>
          <m:den>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V</m:t>
                </m:r>
              </m:e>
              <m:sub>
                <m:r>
                  <w:rPr>
                    <w:rFonts w:ascii="Cambria Math" w:eastAsiaTheme="minorEastAsia" w:hAnsi="Cambria Math" w:cs="Arial"/>
                    <w:color w:val="548DD4" w:themeColor="text2" w:themeTint="99"/>
                    <w:sz w:val="22"/>
                  </w:rPr>
                  <m:t>2</m:t>
                </m:r>
              </m:sub>
            </m:sSub>
          </m:den>
        </m:f>
        <m:r>
          <w:rPr>
            <w:rFonts w:ascii="Cambria Math" w:eastAsiaTheme="minorEastAsia" w:hAnsi="Cambria Math" w:cs="Arial"/>
            <w:color w:val="548DD4" w:themeColor="text2" w:themeTint="99"/>
            <w:sz w:val="22"/>
          </w:rPr>
          <m:t xml:space="preserve"> ∙</m:t>
        </m:r>
        <m:f>
          <m:fPr>
            <m:ctrlPr>
              <w:rPr>
                <w:rFonts w:ascii="Cambria Math" w:eastAsiaTheme="minorEastAsia" w:hAnsi="Cambria Math" w:cs="Arial"/>
                <w:i/>
                <w:color w:val="548DD4" w:themeColor="text2" w:themeTint="99"/>
                <w:sz w:val="22"/>
                <w:lang w:eastAsia="en-US"/>
              </w:rPr>
            </m:ctrlPr>
          </m:fPr>
          <m:num>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I</m:t>
                </m:r>
              </m:e>
              <m:sub>
                <m:r>
                  <w:rPr>
                    <w:rFonts w:ascii="Cambria Math" w:eastAsiaTheme="minorEastAsia" w:hAnsi="Cambria Math" w:cs="Arial"/>
                    <w:color w:val="548DD4" w:themeColor="text2" w:themeTint="99"/>
                    <w:sz w:val="22"/>
                  </w:rPr>
                  <m:t>2</m:t>
                </m:r>
              </m:sub>
            </m:sSub>
          </m:num>
          <m:den>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I</m:t>
                </m:r>
              </m:e>
              <m:sub>
                <m:r>
                  <w:rPr>
                    <w:rFonts w:ascii="Cambria Math" w:eastAsiaTheme="minorEastAsia" w:hAnsi="Cambria Math" w:cs="Arial"/>
                    <w:color w:val="548DD4" w:themeColor="text2" w:themeTint="99"/>
                    <w:sz w:val="22"/>
                  </w:rPr>
                  <m:t>1</m:t>
                </m:r>
              </m:sub>
            </m:sSub>
          </m:den>
        </m:f>
      </m:oMath>
      <w:r w:rsidRPr="00B76154">
        <w:rPr>
          <w:rFonts w:eastAsiaTheme="minorEastAsia" w:cs="Arial"/>
          <w:noProof/>
          <w:color w:val="548DD4" w:themeColor="text2" w:themeTint="99"/>
          <w:sz w:val="22"/>
        </w:rPr>
        <w:t xml:space="preserve"> = </w:t>
      </w:r>
      <m:oMath>
        <m:f>
          <m:fPr>
            <m:ctrlPr>
              <w:rPr>
                <w:rFonts w:ascii="Cambria Math" w:eastAsiaTheme="minorEastAsia" w:hAnsi="Cambria Math" w:cs="Arial"/>
                <w:i/>
                <w:color w:val="548DD4" w:themeColor="text2" w:themeTint="99"/>
                <w:sz w:val="22"/>
                <w:lang w:eastAsia="en-US"/>
              </w:rPr>
            </m:ctrlPr>
          </m:fPr>
          <m:num>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N</m:t>
                </m:r>
              </m:e>
              <m:sub>
                <m:r>
                  <w:rPr>
                    <w:rFonts w:ascii="Cambria Math" w:eastAsiaTheme="minorEastAsia" w:hAnsi="Cambria Math" w:cs="Arial"/>
                    <w:color w:val="548DD4" w:themeColor="text2" w:themeTint="99"/>
                    <w:sz w:val="22"/>
                  </w:rPr>
                  <m:t>1</m:t>
                </m:r>
              </m:sub>
            </m:sSub>
          </m:num>
          <m:den>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N</m:t>
                </m:r>
              </m:e>
              <m:sub>
                <m:r>
                  <w:rPr>
                    <w:rFonts w:ascii="Cambria Math" w:eastAsiaTheme="minorEastAsia" w:hAnsi="Cambria Math" w:cs="Arial"/>
                    <w:color w:val="548DD4" w:themeColor="text2" w:themeTint="99"/>
                    <w:sz w:val="22"/>
                  </w:rPr>
                  <m:t>2</m:t>
                </m:r>
              </m:sub>
            </m:sSub>
          </m:den>
        </m:f>
        <m:r>
          <w:rPr>
            <w:rFonts w:ascii="Cambria Math" w:eastAsiaTheme="minorEastAsia" w:hAnsi="Cambria Math" w:cs="Arial"/>
            <w:color w:val="548DD4" w:themeColor="text2" w:themeTint="99"/>
            <w:sz w:val="22"/>
          </w:rPr>
          <m:t>∙</m:t>
        </m:r>
        <m:f>
          <m:fPr>
            <m:ctrlPr>
              <w:rPr>
                <w:rFonts w:ascii="Cambria Math" w:eastAsiaTheme="minorEastAsia" w:hAnsi="Cambria Math" w:cs="Arial"/>
                <w:i/>
                <w:color w:val="548DD4" w:themeColor="text2" w:themeTint="99"/>
                <w:sz w:val="22"/>
                <w:lang w:eastAsia="en-US"/>
              </w:rPr>
            </m:ctrlPr>
          </m:fPr>
          <m:num>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N</m:t>
                </m:r>
              </m:e>
              <m:sub>
                <m:r>
                  <w:rPr>
                    <w:rFonts w:ascii="Cambria Math" w:eastAsiaTheme="minorEastAsia" w:hAnsi="Cambria Math" w:cs="Arial"/>
                    <w:color w:val="548DD4" w:themeColor="text2" w:themeTint="99"/>
                    <w:sz w:val="22"/>
                  </w:rPr>
                  <m:t>1</m:t>
                </m:r>
              </m:sub>
            </m:sSub>
          </m:num>
          <m:den>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N</m:t>
                </m:r>
              </m:e>
              <m:sub>
                <m:r>
                  <w:rPr>
                    <w:rFonts w:ascii="Cambria Math" w:eastAsiaTheme="minorEastAsia" w:hAnsi="Cambria Math" w:cs="Arial"/>
                    <w:color w:val="548DD4" w:themeColor="text2" w:themeTint="99"/>
                    <w:sz w:val="22"/>
                  </w:rPr>
                  <m:t>2</m:t>
                </m:r>
              </m:sub>
            </m:sSub>
          </m:den>
        </m:f>
        <m:r>
          <w:rPr>
            <w:rFonts w:ascii="Cambria Math" w:eastAsiaTheme="minorEastAsia" w:hAnsi="Cambria Math" w:cs="Arial"/>
            <w:color w:val="548DD4" w:themeColor="text2" w:themeTint="99"/>
            <w:sz w:val="22"/>
          </w:rPr>
          <m:t xml:space="preserve">= </m:t>
        </m:r>
        <m:sSup>
          <m:sSupPr>
            <m:ctrlPr>
              <w:rPr>
                <w:rFonts w:ascii="Cambria Math" w:eastAsiaTheme="minorEastAsia" w:hAnsi="Cambria Math" w:cs="Arial"/>
                <w:i/>
                <w:color w:val="548DD4" w:themeColor="text2" w:themeTint="99"/>
                <w:sz w:val="22"/>
                <w:lang w:eastAsia="en-US"/>
              </w:rPr>
            </m:ctrlPr>
          </m:sSupPr>
          <m:e>
            <m:d>
              <m:dPr>
                <m:ctrlPr>
                  <w:rPr>
                    <w:rFonts w:ascii="Cambria Math" w:eastAsiaTheme="minorEastAsia" w:hAnsi="Cambria Math" w:cs="Arial"/>
                    <w:i/>
                    <w:color w:val="548DD4" w:themeColor="text2" w:themeTint="99"/>
                    <w:sz w:val="22"/>
                    <w:lang w:eastAsia="en-US"/>
                  </w:rPr>
                </m:ctrlPr>
              </m:dPr>
              <m:e>
                <m:f>
                  <m:fPr>
                    <m:ctrlPr>
                      <w:rPr>
                        <w:rFonts w:ascii="Cambria Math" w:eastAsiaTheme="minorEastAsia" w:hAnsi="Cambria Math" w:cs="Arial"/>
                        <w:i/>
                        <w:color w:val="548DD4" w:themeColor="text2" w:themeTint="99"/>
                        <w:sz w:val="22"/>
                        <w:lang w:eastAsia="en-US"/>
                      </w:rPr>
                    </m:ctrlPr>
                  </m:fPr>
                  <m:num>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N</m:t>
                        </m:r>
                      </m:e>
                      <m:sub>
                        <m:r>
                          <w:rPr>
                            <w:rFonts w:ascii="Cambria Math" w:eastAsiaTheme="minorEastAsia" w:hAnsi="Cambria Math" w:cs="Arial"/>
                            <w:color w:val="548DD4" w:themeColor="text2" w:themeTint="99"/>
                            <w:sz w:val="22"/>
                          </w:rPr>
                          <m:t>1</m:t>
                        </m:r>
                      </m:sub>
                    </m:sSub>
                  </m:num>
                  <m:den>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N</m:t>
                        </m:r>
                      </m:e>
                      <m:sub>
                        <m:r>
                          <w:rPr>
                            <w:rFonts w:ascii="Cambria Math" w:eastAsiaTheme="minorEastAsia" w:hAnsi="Cambria Math" w:cs="Arial"/>
                            <w:color w:val="548DD4" w:themeColor="text2" w:themeTint="99"/>
                            <w:sz w:val="22"/>
                          </w:rPr>
                          <m:t>2</m:t>
                        </m:r>
                      </m:sub>
                    </m:sSub>
                  </m:den>
                </m:f>
              </m:e>
            </m:d>
          </m:e>
          <m:sup>
            <m:r>
              <w:rPr>
                <w:rFonts w:ascii="Cambria Math" w:eastAsiaTheme="minorEastAsia" w:hAnsi="Cambria Math" w:cs="Arial"/>
                <w:color w:val="548DD4" w:themeColor="text2" w:themeTint="99"/>
                <w:sz w:val="22"/>
              </w:rPr>
              <m:t>2</m:t>
            </m:r>
          </m:sup>
        </m:sSup>
      </m:oMath>
    </w:p>
    <w:p w:rsidR="00F33474" w:rsidRPr="00B76154" w:rsidRDefault="00F33474" w:rsidP="00F33474">
      <w:pPr>
        <w:rPr>
          <w:rFonts w:eastAsiaTheme="minorEastAsia" w:cs="Arial"/>
          <w:noProof/>
          <w:color w:val="548DD4" w:themeColor="text2" w:themeTint="99"/>
          <w:sz w:val="22"/>
        </w:rPr>
      </w:pPr>
      <w:r w:rsidRPr="00B76154">
        <w:rPr>
          <w:rFonts w:eastAsiaTheme="minorEastAsia" w:cs="Arial"/>
          <w:noProof/>
          <w:color w:val="548DD4" w:themeColor="text2" w:themeTint="99"/>
          <w:sz w:val="22"/>
        </w:rPr>
        <w:t>But</w:t>
      </w:r>
      <w:r w:rsidRPr="00B76154">
        <w:rPr>
          <w:rFonts w:eastAsiaTheme="minorEastAsia" w:cs="Arial"/>
          <w:noProof/>
          <w:color w:val="548DD4" w:themeColor="text2" w:themeTint="99"/>
          <w:sz w:val="22"/>
        </w:rPr>
        <w:tab/>
      </w:r>
      <w:r w:rsidRPr="00B76154">
        <w:rPr>
          <w:rFonts w:eastAsiaTheme="minorEastAsia" w:cs="Arial"/>
          <w:noProof/>
          <w:color w:val="548DD4" w:themeColor="text2" w:themeTint="99"/>
          <w:sz w:val="22"/>
        </w:rPr>
        <w:tab/>
      </w:r>
      <m:oMath>
        <m:f>
          <m:fPr>
            <m:ctrlPr>
              <w:rPr>
                <w:rFonts w:ascii="Cambria Math" w:eastAsiaTheme="minorEastAsia" w:hAnsi="Cambria Math" w:cs="Arial"/>
                <w:i/>
                <w:color w:val="548DD4" w:themeColor="text2" w:themeTint="99"/>
                <w:sz w:val="22"/>
                <w:lang w:eastAsia="en-US"/>
              </w:rPr>
            </m:ctrlPr>
          </m:fPr>
          <m:num>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V</m:t>
                </m:r>
              </m:e>
              <m:sub>
                <m:r>
                  <w:rPr>
                    <w:rFonts w:ascii="Cambria Math" w:eastAsiaTheme="minorEastAsia" w:hAnsi="Cambria Math" w:cs="Arial"/>
                    <w:color w:val="548DD4" w:themeColor="text2" w:themeTint="99"/>
                    <w:sz w:val="22"/>
                  </w:rPr>
                  <m:t>1</m:t>
                </m:r>
              </m:sub>
            </m:sSub>
          </m:num>
          <m:den>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I</m:t>
                </m:r>
              </m:e>
              <m:sub>
                <m:r>
                  <w:rPr>
                    <w:rFonts w:ascii="Cambria Math" w:eastAsiaTheme="minorEastAsia" w:hAnsi="Cambria Math" w:cs="Arial"/>
                    <w:color w:val="548DD4" w:themeColor="text2" w:themeTint="99"/>
                    <w:sz w:val="22"/>
                  </w:rPr>
                  <m:t>1</m:t>
                </m:r>
              </m:sub>
            </m:sSub>
          </m:den>
        </m:f>
        <m:r>
          <w:rPr>
            <w:rFonts w:ascii="Cambria Math" w:eastAsiaTheme="minorEastAsia" w:hAnsi="Cambria Math" w:cs="Arial"/>
            <w:color w:val="548DD4" w:themeColor="text2" w:themeTint="99"/>
            <w:sz w:val="22"/>
          </w:rPr>
          <m:t>=</m:t>
        </m:r>
      </m:oMath>
      <w:r w:rsidRPr="00B76154">
        <w:rPr>
          <w:rFonts w:eastAsiaTheme="minorEastAsia" w:cs="Arial"/>
          <w:noProof/>
          <w:color w:val="548DD4" w:themeColor="text2" w:themeTint="99"/>
          <w:sz w:val="22"/>
        </w:rPr>
        <w:t xml:space="preserve">  </w:t>
      </w:r>
      <m:oMath>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Z</m:t>
            </m:r>
          </m:e>
          <m:sub>
            <m:r>
              <w:rPr>
                <w:rFonts w:ascii="Cambria Math" w:eastAsiaTheme="minorEastAsia" w:hAnsi="Cambria Math" w:cs="Arial"/>
                <w:color w:val="548DD4" w:themeColor="text2" w:themeTint="99"/>
                <w:sz w:val="22"/>
              </w:rPr>
              <m:t>primary</m:t>
            </m:r>
          </m:sub>
        </m:sSub>
        <m:r>
          <w:rPr>
            <w:rFonts w:ascii="Cambria Math" w:eastAsiaTheme="minorEastAsia" w:hAnsi="Cambria Math" w:cs="Arial"/>
            <w:color w:val="548DD4" w:themeColor="text2" w:themeTint="99"/>
            <w:sz w:val="22"/>
          </w:rPr>
          <m:t>=</m:t>
        </m:r>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Z</m:t>
            </m:r>
          </m:e>
          <m:sub>
            <m:r>
              <w:rPr>
                <w:rFonts w:ascii="Cambria Math" w:eastAsiaTheme="minorEastAsia" w:hAnsi="Cambria Math" w:cs="Arial"/>
                <w:color w:val="548DD4" w:themeColor="text2" w:themeTint="99"/>
                <w:sz w:val="22"/>
              </w:rPr>
              <m:t>pri</m:t>
            </m:r>
          </m:sub>
        </m:sSub>
        <m:r>
          <w:rPr>
            <w:rFonts w:ascii="Cambria Math" w:eastAsiaTheme="minorEastAsia" w:hAnsi="Cambria Math" w:cs="Arial"/>
            <w:color w:val="548DD4" w:themeColor="text2" w:themeTint="99"/>
            <w:sz w:val="22"/>
          </w:rPr>
          <m:t xml:space="preserve"> </m:t>
        </m:r>
      </m:oMath>
      <w:r w:rsidRPr="00B76154">
        <w:rPr>
          <w:rFonts w:eastAsiaTheme="minorEastAsia" w:cs="Arial"/>
          <w:noProof/>
          <w:color w:val="548DD4" w:themeColor="text2" w:themeTint="99"/>
          <w:sz w:val="22"/>
        </w:rPr>
        <w:t xml:space="preserve">   and   </w:t>
      </w:r>
      <m:oMath>
        <m:f>
          <m:fPr>
            <m:ctrlPr>
              <w:rPr>
                <w:rFonts w:ascii="Cambria Math" w:eastAsiaTheme="minorEastAsia" w:hAnsi="Cambria Math" w:cs="Arial"/>
                <w:i/>
                <w:color w:val="548DD4" w:themeColor="text2" w:themeTint="99"/>
                <w:sz w:val="22"/>
                <w:lang w:eastAsia="en-US"/>
              </w:rPr>
            </m:ctrlPr>
          </m:fPr>
          <m:num>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V</m:t>
                </m:r>
              </m:e>
              <m:sub>
                <m:r>
                  <w:rPr>
                    <w:rFonts w:ascii="Cambria Math" w:eastAsiaTheme="minorEastAsia" w:hAnsi="Cambria Math" w:cs="Arial"/>
                    <w:color w:val="548DD4" w:themeColor="text2" w:themeTint="99"/>
                    <w:sz w:val="22"/>
                  </w:rPr>
                  <m:t>2</m:t>
                </m:r>
              </m:sub>
            </m:sSub>
          </m:num>
          <m:den>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I</m:t>
                </m:r>
              </m:e>
              <m:sub>
                <m:r>
                  <w:rPr>
                    <w:rFonts w:ascii="Cambria Math" w:eastAsiaTheme="minorEastAsia" w:hAnsi="Cambria Math" w:cs="Arial"/>
                    <w:color w:val="548DD4" w:themeColor="text2" w:themeTint="99"/>
                    <w:sz w:val="22"/>
                  </w:rPr>
                  <m:t>2</m:t>
                </m:r>
              </m:sub>
            </m:sSub>
          </m:den>
        </m:f>
        <m:r>
          <w:rPr>
            <w:rFonts w:ascii="Cambria Math" w:eastAsiaTheme="minorEastAsia" w:hAnsi="Cambria Math" w:cs="Arial"/>
            <w:color w:val="548DD4" w:themeColor="text2" w:themeTint="99"/>
            <w:sz w:val="22"/>
          </w:rPr>
          <m:t>=</m:t>
        </m:r>
      </m:oMath>
      <w:r w:rsidRPr="00B76154">
        <w:rPr>
          <w:rFonts w:eastAsiaTheme="minorEastAsia" w:cs="Arial"/>
          <w:noProof/>
          <w:color w:val="548DD4" w:themeColor="text2" w:themeTint="99"/>
          <w:sz w:val="22"/>
        </w:rPr>
        <w:t xml:space="preserve">  </w:t>
      </w:r>
      <m:oMath>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Z</m:t>
            </m:r>
          </m:e>
          <m:sub>
            <m:r>
              <w:rPr>
                <w:rFonts w:ascii="Cambria Math" w:eastAsiaTheme="minorEastAsia" w:hAnsi="Cambria Math" w:cs="Arial"/>
                <w:color w:val="548DD4" w:themeColor="text2" w:themeTint="99"/>
                <w:sz w:val="22"/>
              </w:rPr>
              <m:t>secondary</m:t>
            </m:r>
          </m:sub>
        </m:sSub>
        <m:r>
          <w:rPr>
            <w:rFonts w:ascii="Cambria Math" w:eastAsiaTheme="minorEastAsia" w:hAnsi="Cambria Math" w:cs="Arial"/>
            <w:color w:val="548DD4" w:themeColor="text2" w:themeTint="99"/>
            <w:sz w:val="22"/>
          </w:rPr>
          <m:t xml:space="preserve">= </m:t>
        </m:r>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Z</m:t>
            </m:r>
          </m:e>
          <m:sub>
            <m:r>
              <w:rPr>
                <w:rFonts w:ascii="Cambria Math" w:eastAsiaTheme="minorEastAsia" w:hAnsi="Cambria Math" w:cs="Arial"/>
                <w:color w:val="548DD4" w:themeColor="text2" w:themeTint="99"/>
                <w:sz w:val="22"/>
              </w:rPr>
              <m:t>sec</m:t>
            </m:r>
          </m:sub>
        </m:sSub>
      </m:oMath>
    </w:p>
    <w:p w:rsidR="00F33474" w:rsidRPr="00B76154" w:rsidRDefault="00F33474" w:rsidP="00F33474">
      <w:pPr>
        <w:rPr>
          <w:rFonts w:eastAsiaTheme="minorEastAsia" w:cs="Arial"/>
          <w:noProof/>
          <w:color w:val="548DD4" w:themeColor="text2" w:themeTint="99"/>
          <w:sz w:val="22"/>
        </w:rPr>
      </w:pPr>
      <w:r w:rsidRPr="00B76154">
        <w:rPr>
          <w:rFonts w:eastAsiaTheme="minorEastAsia" w:cs="Arial"/>
          <w:noProof/>
          <w:color w:val="548DD4" w:themeColor="text2" w:themeTint="99"/>
          <w:sz w:val="22"/>
        </w:rPr>
        <w:t>Hence</w:t>
      </w:r>
      <w:r w:rsidRPr="00B76154">
        <w:rPr>
          <w:rFonts w:eastAsiaTheme="minorEastAsia" w:cs="Arial"/>
          <w:noProof/>
          <w:color w:val="548DD4" w:themeColor="text2" w:themeTint="99"/>
          <w:sz w:val="22"/>
        </w:rPr>
        <w:t xml:space="preserve"> </w:t>
      </w:r>
      <w:r w:rsidRPr="00B76154">
        <w:rPr>
          <w:rFonts w:eastAsiaTheme="minorEastAsia" w:cs="Arial"/>
          <w:noProof/>
          <w:color w:val="548DD4" w:themeColor="text2" w:themeTint="99"/>
          <w:sz w:val="22"/>
        </w:rPr>
        <w:tab/>
      </w:r>
      <m:oMath>
        <m:f>
          <m:fPr>
            <m:ctrlPr>
              <w:rPr>
                <w:rFonts w:ascii="Cambria Math" w:eastAsiaTheme="minorEastAsia" w:hAnsi="Cambria Math" w:cs="Arial"/>
                <w:i/>
                <w:color w:val="548DD4" w:themeColor="text2" w:themeTint="99"/>
                <w:sz w:val="22"/>
                <w:lang w:eastAsia="en-US"/>
              </w:rPr>
            </m:ctrlPr>
          </m:fPr>
          <m:num>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Z</m:t>
                </m:r>
              </m:e>
              <m:sub>
                <m:r>
                  <w:rPr>
                    <w:rFonts w:ascii="Cambria Math" w:eastAsiaTheme="minorEastAsia" w:hAnsi="Cambria Math" w:cs="Arial"/>
                    <w:color w:val="548DD4" w:themeColor="text2" w:themeTint="99"/>
                    <w:sz w:val="22"/>
                  </w:rPr>
                  <m:t>pri</m:t>
                </m:r>
              </m:sub>
            </m:sSub>
          </m:num>
          <m:den>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Z</m:t>
                </m:r>
              </m:e>
              <m:sub>
                <m:r>
                  <w:rPr>
                    <w:rFonts w:ascii="Cambria Math" w:eastAsiaTheme="minorEastAsia" w:hAnsi="Cambria Math" w:cs="Arial"/>
                    <w:color w:val="548DD4" w:themeColor="text2" w:themeTint="99"/>
                    <w:sz w:val="22"/>
                  </w:rPr>
                  <m:t>sec</m:t>
                </m:r>
              </m:sub>
            </m:sSub>
          </m:den>
        </m:f>
        <m:r>
          <w:rPr>
            <w:rFonts w:ascii="Cambria Math" w:eastAsiaTheme="minorEastAsia" w:hAnsi="Cambria Math" w:cs="Arial"/>
            <w:color w:val="548DD4" w:themeColor="text2" w:themeTint="99"/>
            <w:sz w:val="22"/>
          </w:rPr>
          <m:t xml:space="preserve">= </m:t>
        </m:r>
        <m:sSup>
          <m:sSupPr>
            <m:ctrlPr>
              <w:rPr>
                <w:rFonts w:ascii="Cambria Math" w:eastAsiaTheme="minorEastAsia" w:hAnsi="Cambria Math" w:cs="Arial"/>
                <w:i/>
                <w:color w:val="548DD4" w:themeColor="text2" w:themeTint="99"/>
                <w:sz w:val="22"/>
                <w:lang w:eastAsia="en-US"/>
              </w:rPr>
            </m:ctrlPr>
          </m:sSupPr>
          <m:e>
            <m:d>
              <m:dPr>
                <m:ctrlPr>
                  <w:rPr>
                    <w:rFonts w:ascii="Cambria Math" w:eastAsiaTheme="minorEastAsia" w:hAnsi="Cambria Math" w:cs="Arial"/>
                    <w:i/>
                    <w:color w:val="548DD4" w:themeColor="text2" w:themeTint="99"/>
                    <w:sz w:val="22"/>
                    <w:lang w:eastAsia="en-US"/>
                  </w:rPr>
                </m:ctrlPr>
              </m:dPr>
              <m:e>
                <m:f>
                  <m:fPr>
                    <m:ctrlPr>
                      <w:rPr>
                        <w:rFonts w:ascii="Cambria Math" w:eastAsiaTheme="minorEastAsia" w:hAnsi="Cambria Math" w:cs="Arial"/>
                        <w:i/>
                        <w:color w:val="548DD4" w:themeColor="text2" w:themeTint="99"/>
                        <w:sz w:val="22"/>
                        <w:lang w:eastAsia="en-US"/>
                      </w:rPr>
                    </m:ctrlPr>
                  </m:fPr>
                  <m:num>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N</m:t>
                        </m:r>
                      </m:e>
                      <m:sub>
                        <m:r>
                          <w:rPr>
                            <w:rFonts w:ascii="Cambria Math" w:eastAsiaTheme="minorEastAsia" w:hAnsi="Cambria Math" w:cs="Arial"/>
                            <w:color w:val="548DD4" w:themeColor="text2" w:themeTint="99"/>
                            <w:sz w:val="22"/>
                          </w:rPr>
                          <m:t>1</m:t>
                        </m:r>
                      </m:sub>
                    </m:sSub>
                  </m:num>
                  <m:den>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N</m:t>
                        </m:r>
                      </m:e>
                      <m:sub>
                        <m:r>
                          <w:rPr>
                            <w:rFonts w:ascii="Cambria Math" w:eastAsiaTheme="minorEastAsia" w:hAnsi="Cambria Math" w:cs="Arial"/>
                            <w:color w:val="548DD4" w:themeColor="text2" w:themeTint="99"/>
                            <w:sz w:val="22"/>
                          </w:rPr>
                          <m:t>2</m:t>
                        </m:r>
                      </m:sub>
                    </m:sSub>
                  </m:den>
                </m:f>
              </m:e>
            </m:d>
          </m:e>
          <m:sup>
            <m:r>
              <w:rPr>
                <w:rFonts w:ascii="Cambria Math" w:eastAsiaTheme="minorEastAsia" w:hAnsi="Cambria Math" w:cs="Arial"/>
                <w:color w:val="548DD4" w:themeColor="text2" w:themeTint="99"/>
                <w:sz w:val="22"/>
              </w:rPr>
              <m:t>2</m:t>
            </m:r>
          </m:sup>
        </m:sSup>
      </m:oMath>
      <w:r w:rsidRPr="00B76154">
        <w:rPr>
          <w:rFonts w:eastAsiaTheme="minorEastAsia" w:cs="Arial"/>
          <w:noProof/>
          <w:color w:val="548DD4" w:themeColor="text2" w:themeTint="99"/>
          <w:sz w:val="22"/>
        </w:rPr>
        <w:t xml:space="preserve"> </w:t>
      </w:r>
      <w:r w:rsidRPr="00B76154">
        <w:rPr>
          <w:rFonts w:eastAsiaTheme="minorEastAsia" w:cs="Arial"/>
          <w:noProof/>
          <w:color w:val="548DD4" w:themeColor="text2" w:themeTint="99"/>
          <w:sz w:val="22"/>
        </w:rPr>
        <w:t xml:space="preserve">  </w:t>
      </w:r>
      <w:r w:rsidRPr="00B76154">
        <w:rPr>
          <w:rFonts w:eastAsiaTheme="minorEastAsia" w:cs="Arial"/>
          <w:noProof/>
          <w:color w:val="548DD4" w:themeColor="text2" w:themeTint="99"/>
          <w:sz w:val="22"/>
        </w:rPr>
        <w:sym w:font="Wingdings" w:char="F0E0"/>
      </w:r>
      <w:r w:rsidRPr="00B76154">
        <w:rPr>
          <w:rFonts w:eastAsiaTheme="minorEastAsia" w:cs="Arial"/>
          <w:noProof/>
          <w:color w:val="548DD4" w:themeColor="text2" w:themeTint="99"/>
          <w:sz w:val="22"/>
        </w:rPr>
        <w:t xml:space="preserve">   </w:t>
      </w:r>
      <w:r w:rsidRPr="00B76154">
        <w:rPr>
          <w:rFonts w:eastAsiaTheme="minorEastAsia" w:cs="Arial"/>
          <w:noProof/>
          <w:color w:val="548DD4" w:themeColor="text2" w:themeTint="99"/>
          <w:sz w:val="22"/>
        </w:rPr>
        <w:tab/>
      </w:r>
      <m:oMath>
        <m:borderBox>
          <m:borderBoxPr>
            <m:ctrlPr>
              <w:rPr>
                <w:rFonts w:ascii="Cambria Math" w:eastAsiaTheme="minorEastAsia" w:hAnsi="Cambria Math" w:cs="Arial"/>
                <w:i/>
                <w:noProof/>
                <w:color w:val="548DD4" w:themeColor="text2" w:themeTint="99"/>
                <w:sz w:val="22"/>
                <w:lang w:eastAsia="en-US"/>
              </w:rPr>
            </m:ctrlPr>
          </m:borderBoxPr>
          <m:e>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Z</m:t>
                </m:r>
              </m:e>
              <m:sub>
                <m:r>
                  <w:rPr>
                    <w:rFonts w:ascii="Cambria Math" w:eastAsiaTheme="minorEastAsia" w:hAnsi="Cambria Math" w:cs="Arial"/>
                    <w:color w:val="548DD4" w:themeColor="text2" w:themeTint="99"/>
                    <w:sz w:val="22"/>
                  </w:rPr>
                  <m:t>pri</m:t>
                </m:r>
              </m:sub>
            </m:sSub>
            <m:r>
              <m:rPr>
                <m:sty m:val="p"/>
              </m:rPr>
              <w:rPr>
                <w:rFonts w:ascii="Cambria Math" w:eastAsiaTheme="minorEastAsia" w:hAnsi="Cambria Math" w:cs="Arial"/>
                <w:noProof/>
                <w:color w:val="548DD4" w:themeColor="text2" w:themeTint="99"/>
                <w:sz w:val="22"/>
              </w:rPr>
              <m:t xml:space="preserve"> </m:t>
            </m:r>
            <m:r>
              <w:rPr>
                <w:rFonts w:ascii="Cambria Math" w:eastAsiaTheme="minorEastAsia" w:hAnsi="Cambria Math" w:cs="Arial"/>
                <w:color w:val="548DD4" w:themeColor="text2" w:themeTint="99"/>
                <w:sz w:val="22"/>
              </w:rPr>
              <m:t xml:space="preserve">= </m:t>
            </m:r>
            <m:sSup>
              <m:sSupPr>
                <m:ctrlPr>
                  <w:rPr>
                    <w:rFonts w:ascii="Cambria Math" w:eastAsiaTheme="minorEastAsia" w:hAnsi="Cambria Math" w:cs="Arial"/>
                    <w:i/>
                    <w:color w:val="548DD4" w:themeColor="text2" w:themeTint="99"/>
                    <w:sz w:val="22"/>
                    <w:lang w:eastAsia="en-US"/>
                  </w:rPr>
                </m:ctrlPr>
              </m:sSupPr>
              <m:e>
                <m:d>
                  <m:dPr>
                    <m:ctrlPr>
                      <w:rPr>
                        <w:rFonts w:ascii="Cambria Math" w:eastAsiaTheme="minorEastAsia" w:hAnsi="Cambria Math" w:cs="Arial"/>
                        <w:i/>
                        <w:color w:val="548DD4" w:themeColor="text2" w:themeTint="99"/>
                        <w:sz w:val="22"/>
                        <w:lang w:eastAsia="en-US"/>
                      </w:rPr>
                    </m:ctrlPr>
                  </m:dPr>
                  <m:e>
                    <m:f>
                      <m:fPr>
                        <m:ctrlPr>
                          <w:rPr>
                            <w:rFonts w:ascii="Cambria Math" w:eastAsiaTheme="minorEastAsia" w:hAnsi="Cambria Math" w:cs="Arial"/>
                            <w:i/>
                            <w:color w:val="548DD4" w:themeColor="text2" w:themeTint="99"/>
                            <w:sz w:val="22"/>
                            <w:lang w:eastAsia="en-US"/>
                          </w:rPr>
                        </m:ctrlPr>
                      </m:fPr>
                      <m:num>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N</m:t>
                            </m:r>
                          </m:e>
                          <m:sub>
                            <m:r>
                              <w:rPr>
                                <w:rFonts w:ascii="Cambria Math" w:eastAsiaTheme="minorEastAsia" w:hAnsi="Cambria Math" w:cs="Arial"/>
                                <w:color w:val="548DD4" w:themeColor="text2" w:themeTint="99"/>
                                <w:sz w:val="22"/>
                              </w:rPr>
                              <m:t>1</m:t>
                            </m:r>
                          </m:sub>
                        </m:sSub>
                      </m:num>
                      <m:den>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N</m:t>
                            </m:r>
                          </m:e>
                          <m:sub>
                            <m:r>
                              <w:rPr>
                                <w:rFonts w:ascii="Cambria Math" w:eastAsiaTheme="minorEastAsia" w:hAnsi="Cambria Math" w:cs="Arial"/>
                                <w:color w:val="548DD4" w:themeColor="text2" w:themeTint="99"/>
                                <w:sz w:val="22"/>
                              </w:rPr>
                              <m:t>2</m:t>
                            </m:r>
                          </m:sub>
                        </m:sSub>
                      </m:den>
                    </m:f>
                  </m:e>
                </m:d>
              </m:e>
              <m:sup>
                <m:r>
                  <w:rPr>
                    <w:rFonts w:ascii="Cambria Math" w:eastAsiaTheme="minorEastAsia" w:hAnsi="Cambria Math" w:cs="Arial"/>
                    <w:color w:val="548DD4" w:themeColor="text2" w:themeTint="99"/>
                    <w:sz w:val="22"/>
                  </w:rPr>
                  <m:t>2</m:t>
                </m:r>
              </m:sup>
            </m:sSup>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∙Z</m:t>
                </m:r>
              </m:e>
              <m:sub>
                <m:r>
                  <w:rPr>
                    <w:rFonts w:ascii="Cambria Math" w:eastAsiaTheme="minorEastAsia" w:hAnsi="Cambria Math" w:cs="Arial"/>
                    <w:color w:val="548DD4" w:themeColor="text2" w:themeTint="99"/>
                    <w:sz w:val="22"/>
                  </w:rPr>
                  <m:t>sec</m:t>
                </m:r>
              </m:sub>
            </m:sSub>
          </m:e>
        </m:borderBox>
      </m:oMath>
      <w:r w:rsidR="00B76154">
        <w:rPr>
          <w:rFonts w:eastAsiaTheme="minorEastAsia" w:cs="Arial"/>
          <w:noProof/>
          <w:color w:val="548DD4" w:themeColor="text2" w:themeTint="99"/>
          <w:sz w:val="22"/>
        </w:rPr>
        <w:t xml:space="preserve"> </w:t>
      </w:r>
    </w:p>
    <w:p w:rsidR="00F33474" w:rsidRDefault="00F33474" w:rsidP="00F33474">
      <w:pPr>
        <w:spacing w:line="360" w:lineRule="auto"/>
        <w:rPr>
          <w:rFonts w:eastAsiaTheme="minorEastAsia" w:cs="Arial"/>
          <w:noProof/>
          <w:color w:val="548DD4" w:themeColor="text2" w:themeTint="99"/>
          <w:sz w:val="20"/>
          <w:szCs w:val="20"/>
        </w:rPr>
      </w:pPr>
      <w:r w:rsidRPr="00B76154">
        <w:rPr>
          <w:rFonts w:eastAsiaTheme="minorEastAsia" w:cs="Arial"/>
          <w:noProof/>
          <w:color w:val="548DD4" w:themeColor="text2" w:themeTint="99"/>
          <w:sz w:val="20"/>
          <w:szCs w:val="20"/>
        </w:rPr>
        <w:t xml:space="preserve">The reflected impedance from secondary to primary is a function of the turns ratio of the transform. The ratio of the primary impedance to the secondary impedance is increased or decreased through turns ratio square. </w:t>
      </w:r>
    </w:p>
    <w:p w:rsidR="00B76154" w:rsidRPr="00B76154" w:rsidRDefault="00B76154" w:rsidP="00F33474">
      <w:pPr>
        <w:spacing w:line="360" w:lineRule="auto"/>
        <w:rPr>
          <w:rFonts w:eastAsiaTheme="minorEastAsia" w:cs="Arial"/>
          <w:noProof/>
          <w:color w:val="548DD4" w:themeColor="text2" w:themeTint="99"/>
          <w:sz w:val="20"/>
          <w:szCs w:val="20"/>
        </w:rPr>
      </w:pPr>
      <w:r>
        <w:rPr>
          <w:rFonts w:eastAsiaTheme="minorEastAsia" w:cs="Arial"/>
          <w:noProof/>
          <w:color w:val="548DD4" w:themeColor="text2" w:themeTint="99"/>
          <w:sz w:val="20"/>
          <w:szCs w:val="20"/>
        </w:rPr>
        <w:t>Per your observation, the changing of output load will affect the input impedance of the transformer through the relationship above (</w:t>
      </w:r>
      <m:oMath>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Z</m:t>
            </m:r>
          </m:e>
          <m:sub>
            <m:r>
              <w:rPr>
                <w:rFonts w:ascii="Cambria Math" w:eastAsiaTheme="minorEastAsia" w:hAnsi="Cambria Math" w:cs="Arial"/>
                <w:color w:val="548DD4" w:themeColor="text2" w:themeTint="99"/>
                <w:sz w:val="22"/>
              </w:rPr>
              <m:t>pri</m:t>
            </m:r>
          </m:sub>
        </m:sSub>
        <m:r>
          <m:rPr>
            <m:sty m:val="p"/>
          </m:rPr>
          <w:rPr>
            <w:rFonts w:ascii="Cambria Math" w:eastAsiaTheme="minorEastAsia" w:hAnsi="Cambria Math" w:cs="Arial"/>
            <w:noProof/>
            <w:color w:val="548DD4" w:themeColor="text2" w:themeTint="99"/>
            <w:sz w:val="22"/>
          </w:rPr>
          <m:t xml:space="preserve"> </m:t>
        </m:r>
        <m:r>
          <w:rPr>
            <w:rFonts w:ascii="Cambria Math" w:eastAsiaTheme="minorEastAsia" w:hAnsi="Cambria Math" w:cs="Arial"/>
            <w:color w:val="548DD4" w:themeColor="text2" w:themeTint="99"/>
            <w:sz w:val="22"/>
          </w:rPr>
          <m:t>=</m:t>
        </m:r>
        <m:sSub>
          <m:sSubPr>
            <m:ctrlPr>
              <w:rPr>
                <w:rFonts w:ascii="Cambria Math" w:eastAsiaTheme="minorEastAsia" w:hAnsi="Cambria Math" w:cs="Arial"/>
                <w:i/>
                <w:color w:val="548DD4" w:themeColor="text2" w:themeTint="99"/>
                <w:sz w:val="22"/>
                <w:lang w:eastAsia="en-US"/>
              </w:rPr>
            </m:ctrlPr>
          </m:sSubPr>
          <m:e>
            <m:r>
              <w:rPr>
                <w:rFonts w:ascii="Cambria Math" w:eastAsiaTheme="minorEastAsia" w:hAnsi="Cambria Math" w:cs="Arial"/>
                <w:color w:val="548DD4" w:themeColor="text2" w:themeTint="99"/>
                <w:sz w:val="22"/>
              </w:rPr>
              <m:t xml:space="preserve"> </m:t>
            </m:r>
            <m:r>
              <w:rPr>
                <w:rFonts w:ascii="Cambria Math" w:eastAsiaTheme="minorEastAsia" w:hAnsi="Cambria Math" w:cs="Arial"/>
                <w:color w:val="548DD4" w:themeColor="text2" w:themeTint="99"/>
                <w:sz w:val="22"/>
              </w:rPr>
              <m:t>Z</m:t>
            </m:r>
          </m:e>
          <m:sub>
            <m:r>
              <w:rPr>
                <w:rFonts w:ascii="Cambria Math" w:eastAsiaTheme="minorEastAsia" w:hAnsi="Cambria Math" w:cs="Arial"/>
                <w:color w:val="548DD4" w:themeColor="text2" w:themeTint="99"/>
                <w:sz w:val="22"/>
              </w:rPr>
              <m:t>sec</m:t>
            </m:r>
          </m:sub>
        </m:sSub>
      </m:oMath>
      <w:r>
        <w:rPr>
          <w:rFonts w:eastAsiaTheme="minorEastAsia" w:cs="Arial"/>
          <w:noProof/>
          <w:color w:val="548DD4" w:themeColor="text2" w:themeTint="99"/>
          <w:sz w:val="22"/>
          <w:lang w:eastAsia="en-US"/>
        </w:rPr>
        <w:t xml:space="preserve">, </w:t>
      </w:r>
      <w:r w:rsidRPr="00B76154">
        <w:rPr>
          <w:rFonts w:eastAsiaTheme="minorEastAsia" w:cs="Arial"/>
          <w:noProof/>
          <w:color w:val="548DD4" w:themeColor="text2" w:themeTint="99"/>
          <w:sz w:val="20"/>
          <w:szCs w:val="20"/>
          <w:lang w:eastAsia="en-US"/>
        </w:rPr>
        <w:t>since your N1:N2=1:1). Since you change the load</w:t>
      </w:r>
      <w:r>
        <w:rPr>
          <w:rFonts w:eastAsiaTheme="minorEastAsia" w:cs="Arial"/>
          <w:noProof/>
          <w:color w:val="548DD4" w:themeColor="text2" w:themeTint="99"/>
          <w:sz w:val="20"/>
          <w:szCs w:val="20"/>
          <w:lang w:eastAsia="en-US"/>
        </w:rPr>
        <w:t xml:space="preserve"> </w:t>
      </w:r>
      <w:r w:rsidR="007E7161">
        <w:rPr>
          <w:rFonts w:eastAsiaTheme="minorEastAsia" w:cs="Arial"/>
          <w:noProof/>
          <w:color w:val="548DD4" w:themeColor="text2" w:themeTint="99"/>
          <w:sz w:val="20"/>
          <w:szCs w:val="20"/>
          <w:lang w:eastAsia="en-US"/>
        </w:rPr>
        <w:t xml:space="preserve">at transformer’s secondary winding, </w:t>
      </w:r>
      <w:r>
        <w:rPr>
          <w:rFonts w:eastAsiaTheme="minorEastAsia" w:cs="Arial"/>
          <w:noProof/>
          <w:color w:val="548DD4" w:themeColor="text2" w:themeTint="99"/>
          <w:sz w:val="20"/>
          <w:szCs w:val="20"/>
          <w:lang w:eastAsia="en-US"/>
        </w:rPr>
        <w:t>it will change the PA’</w:t>
      </w:r>
      <w:r w:rsidR="007E7161">
        <w:rPr>
          <w:rFonts w:eastAsiaTheme="minorEastAsia" w:cs="Arial"/>
          <w:noProof/>
          <w:color w:val="548DD4" w:themeColor="text2" w:themeTint="99"/>
          <w:sz w:val="20"/>
          <w:szCs w:val="20"/>
          <w:lang w:eastAsia="en-US"/>
        </w:rPr>
        <w:t xml:space="preserve">s voltage swing at the primary. </w:t>
      </w:r>
    </w:p>
    <w:p w:rsidR="00F33474" w:rsidRPr="00F33474" w:rsidRDefault="00F33474" w:rsidP="00F33474">
      <w:pPr>
        <w:spacing w:line="360" w:lineRule="auto"/>
        <w:rPr>
          <w:rFonts w:eastAsiaTheme="minorEastAsia" w:cs="Arial"/>
          <w:noProof/>
          <w:color w:val="548DD4" w:themeColor="text2" w:themeTint="99"/>
        </w:rPr>
      </w:pPr>
    </w:p>
    <w:p w:rsidR="00F33474" w:rsidRPr="008A405A" w:rsidRDefault="00F33474" w:rsidP="00723603">
      <w:pPr>
        <w:pStyle w:val="NormalWeb"/>
        <w:spacing w:after="0" w:afterAutospacing="0"/>
        <w:ind w:right="-288"/>
        <w:rPr>
          <w:rFonts w:ascii="Arial" w:hAnsi="Arial" w:cs="Arial"/>
          <w:color w:val="548DD4" w:themeColor="text2" w:themeTint="99"/>
          <w:sz w:val="18"/>
          <w:szCs w:val="18"/>
        </w:rPr>
      </w:pPr>
    </w:p>
    <w:sectPr w:rsidR="00F33474" w:rsidRPr="008A405A" w:rsidSect="007A2ABC">
      <w:pgSz w:w="12240" w:h="15840"/>
      <w:pgMar w:top="1152"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MingLiU-ExtB">
    <w:panose1 w:val="02020500000000000000"/>
    <w:charset w:val="88"/>
    <w:family w:val="roman"/>
    <w:pitch w:val="variable"/>
    <w:sig w:usb0="8000002F" w:usb1="0A080008" w:usb2="00000010" w:usb3="00000000" w:csb0="00100001"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D3D"/>
    <w:rsid w:val="0009290A"/>
    <w:rsid w:val="00344FA7"/>
    <w:rsid w:val="0062419C"/>
    <w:rsid w:val="00723603"/>
    <w:rsid w:val="007A2ABC"/>
    <w:rsid w:val="007E7161"/>
    <w:rsid w:val="008A405A"/>
    <w:rsid w:val="00A0441A"/>
    <w:rsid w:val="00AD630D"/>
    <w:rsid w:val="00B47E43"/>
    <w:rsid w:val="00B76154"/>
    <w:rsid w:val="00C05EC2"/>
    <w:rsid w:val="00D802DE"/>
    <w:rsid w:val="00E54DBD"/>
    <w:rsid w:val="00EB3A45"/>
    <w:rsid w:val="00EF3D3D"/>
    <w:rsid w:val="00F33474"/>
    <w:rsid w:val="00F41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ingLiU-ExtB" w:hAnsi="Arial" w:cstheme="minorBidi"/>
        <w:sz w:val="24"/>
        <w:szCs w:val="22"/>
        <w:lang w:val="en-US" w:eastAsia="zh-CN" w:bidi="ar-SA"/>
      </w:rPr>
    </w:rPrDefault>
    <w:pPrDefault>
      <w:pPr>
        <w:spacing w:after="12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3D3D"/>
    <w:pPr>
      <w:spacing w:before="100" w:beforeAutospacing="1" w:after="100" w:afterAutospacing="1" w:line="240" w:lineRule="auto"/>
    </w:pPr>
    <w:rPr>
      <w:rFonts w:ascii="Times New Roman" w:eastAsiaTheme="minorEastAsia" w:hAnsi="Times New Roman" w:cs="Times New Roman"/>
      <w:szCs w:val="24"/>
    </w:rPr>
  </w:style>
  <w:style w:type="character" w:styleId="Strong">
    <w:name w:val="Strong"/>
    <w:basedOn w:val="DefaultParagraphFont"/>
    <w:uiPriority w:val="22"/>
    <w:qFormat/>
    <w:rsid w:val="00EF3D3D"/>
    <w:rPr>
      <w:b/>
      <w:bCs/>
    </w:rPr>
  </w:style>
  <w:style w:type="paragraph" w:styleId="BalloonText">
    <w:name w:val="Balloon Text"/>
    <w:basedOn w:val="Normal"/>
    <w:link w:val="BalloonTextChar"/>
    <w:uiPriority w:val="99"/>
    <w:semiHidden/>
    <w:unhideWhenUsed/>
    <w:rsid w:val="00EF3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D3D"/>
    <w:rPr>
      <w:rFonts w:ascii="Tahoma" w:hAnsi="Tahoma" w:cs="Tahoma"/>
      <w:sz w:val="16"/>
      <w:szCs w:val="16"/>
    </w:rPr>
  </w:style>
  <w:style w:type="character" w:styleId="Hyperlink">
    <w:name w:val="Hyperlink"/>
    <w:basedOn w:val="DefaultParagraphFont"/>
    <w:uiPriority w:val="99"/>
    <w:semiHidden/>
    <w:unhideWhenUsed/>
    <w:rsid w:val="007A2ABC"/>
    <w:rPr>
      <w:color w:val="0000FF"/>
      <w:u w:val="single"/>
    </w:rPr>
  </w:style>
  <w:style w:type="character" w:styleId="PlaceholderText">
    <w:name w:val="Placeholder Text"/>
    <w:basedOn w:val="DefaultParagraphFont"/>
    <w:uiPriority w:val="99"/>
    <w:semiHidden/>
    <w:rsid w:val="00A0441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ingLiU-ExtB" w:hAnsi="Arial" w:cstheme="minorBidi"/>
        <w:sz w:val="24"/>
        <w:szCs w:val="22"/>
        <w:lang w:val="en-US" w:eastAsia="zh-CN" w:bidi="ar-SA"/>
      </w:rPr>
    </w:rPrDefault>
    <w:pPrDefault>
      <w:pPr>
        <w:spacing w:after="12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3D3D"/>
    <w:pPr>
      <w:spacing w:before="100" w:beforeAutospacing="1" w:after="100" w:afterAutospacing="1" w:line="240" w:lineRule="auto"/>
    </w:pPr>
    <w:rPr>
      <w:rFonts w:ascii="Times New Roman" w:eastAsiaTheme="minorEastAsia" w:hAnsi="Times New Roman" w:cs="Times New Roman"/>
      <w:szCs w:val="24"/>
    </w:rPr>
  </w:style>
  <w:style w:type="character" w:styleId="Strong">
    <w:name w:val="Strong"/>
    <w:basedOn w:val="DefaultParagraphFont"/>
    <w:uiPriority w:val="22"/>
    <w:qFormat/>
    <w:rsid w:val="00EF3D3D"/>
    <w:rPr>
      <w:b/>
      <w:bCs/>
    </w:rPr>
  </w:style>
  <w:style w:type="paragraph" w:styleId="BalloonText">
    <w:name w:val="Balloon Text"/>
    <w:basedOn w:val="Normal"/>
    <w:link w:val="BalloonTextChar"/>
    <w:uiPriority w:val="99"/>
    <w:semiHidden/>
    <w:unhideWhenUsed/>
    <w:rsid w:val="00EF3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D3D"/>
    <w:rPr>
      <w:rFonts w:ascii="Tahoma" w:hAnsi="Tahoma" w:cs="Tahoma"/>
      <w:sz w:val="16"/>
      <w:szCs w:val="16"/>
    </w:rPr>
  </w:style>
  <w:style w:type="character" w:styleId="Hyperlink">
    <w:name w:val="Hyperlink"/>
    <w:basedOn w:val="DefaultParagraphFont"/>
    <w:uiPriority w:val="99"/>
    <w:semiHidden/>
    <w:unhideWhenUsed/>
    <w:rsid w:val="007A2ABC"/>
    <w:rPr>
      <w:color w:val="0000FF"/>
      <w:u w:val="single"/>
    </w:rPr>
  </w:style>
  <w:style w:type="character" w:styleId="PlaceholderText">
    <w:name w:val="Placeholder Text"/>
    <w:basedOn w:val="DefaultParagraphFont"/>
    <w:uiPriority w:val="99"/>
    <w:semiHidden/>
    <w:rsid w:val="00A044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83260">
      <w:bodyDiv w:val="1"/>
      <w:marLeft w:val="0"/>
      <w:marRight w:val="0"/>
      <w:marTop w:val="0"/>
      <w:marBottom w:val="0"/>
      <w:divBdr>
        <w:top w:val="none" w:sz="0" w:space="0" w:color="auto"/>
        <w:left w:val="none" w:sz="0" w:space="0" w:color="auto"/>
        <w:bottom w:val="none" w:sz="0" w:space="0" w:color="auto"/>
        <w:right w:val="none" w:sz="0" w:space="0" w:color="auto"/>
      </w:divBdr>
    </w:div>
    <w:div w:id="442114912">
      <w:bodyDiv w:val="1"/>
      <w:marLeft w:val="0"/>
      <w:marRight w:val="0"/>
      <w:marTop w:val="0"/>
      <w:marBottom w:val="0"/>
      <w:divBdr>
        <w:top w:val="none" w:sz="0" w:space="0" w:color="auto"/>
        <w:left w:val="none" w:sz="0" w:space="0" w:color="auto"/>
        <w:bottom w:val="none" w:sz="0" w:space="0" w:color="auto"/>
        <w:right w:val="none" w:sz="0" w:space="0" w:color="auto"/>
      </w:divBdr>
    </w:div>
    <w:div w:id="648628299">
      <w:bodyDiv w:val="1"/>
      <w:marLeft w:val="0"/>
      <w:marRight w:val="0"/>
      <w:marTop w:val="0"/>
      <w:marBottom w:val="0"/>
      <w:divBdr>
        <w:top w:val="none" w:sz="0" w:space="0" w:color="auto"/>
        <w:left w:val="none" w:sz="0" w:space="0" w:color="auto"/>
        <w:bottom w:val="none" w:sz="0" w:space="0" w:color="auto"/>
        <w:right w:val="none" w:sz="0" w:space="0" w:color="auto"/>
      </w:divBdr>
    </w:div>
    <w:div w:id="182033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e-online.com/web/en/passive_components_custom_magnetics/products_pbcm/product_spotlight/texasinstruments_750510476.php" TargetMode="External"/><Relationship Id="rId12" Type="http://schemas.openxmlformats.org/officeDocument/2006/relationships/image" Target="media/image6.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s://www.ti.com/product/AFE031"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Texas Instruments, Inc.</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Raymond</dc:creator>
  <cp:lastModifiedBy>Zhang, Raymond</cp:lastModifiedBy>
  <cp:revision>3</cp:revision>
  <dcterms:created xsi:type="dcterms:W3CDTF">2019-11-12T18:55:00Z</dcterms:created>
  <dcterms:modified xsi:type="dcterms:W3CDTF">2019-11-12T18:56:00Z</dcterms:modified>
</cp:coreProperties>
</file>