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3E48" w14:textId="1978A468" w:rsidR="001A06BC" w:rsidRDefault="00A240A0" w:rsidP="00A240A0">
      <w:pPr>
        <w:pStyle w:val="a3"/>
        <w:ind w:left="630"/>
      </w:pPr>
      <w:r>
        <w:rPr>
          <w:rFonts w:hint="eastAsia"/>
        </w:rPr>
        <w:t>1、</w:t>
      </w:r>
      <w:r>
        <w:t>D</w:t>
      </w:r>
      <w:r>
        <w:rPr>
          <w:rFonts w:hint="eastAsia"/>
        </w:rPr>
        <w:t>emo</w:t>
      </w:r>
      <w:r>
        <w:t xml:space="preserve"> </w:t>
      </w:r>
      <w:r>
        <w:rPr>
          <w:rFonts w:hint="eastAsia"/>
        </w:rPr>
        <w:t>board</w:t>
      </w:r>
      <w:r>
        <w:t xml:space="preserve"> </w:t>
      </w:r>
      <w:r>
        <w:rPr>
          <w:rFonts w:hint="eastAsia"/>
        </w:rPr>
        <w:t>test</w:t>
      </w:r>
      <w:r>
        <w:t xml:space="preserve"> </w:t>
      </w:r>
      <w:r>
        <w:rPr>
          <w:rFonts w:hint="eastAsia"/>
        </w:rPr>
        <w:t>with</w:t>
      </w:r>
      <w:r>
        <w:t xml:space="preserve"> </w:t>
      </w:r>
      <w:r>
        <w:rPr>
          <w:rFonts w:hint="eastAsia"/>
        </w:rPr>
        <w:t>40</w:t>
      </w:r>
      <w:proofErr w:type="gramStart"/>
      <w:r>
        <w:t>MH</w:t>
      </w:r>
      <w:r>
        <w:rPr>
          <w:rFonts w:hint="eastAsia"/>
        </w:rPr>
        <w:t>z</w:t>
      </w:r>
      <w:r>
        <w:t xml:space="preserve"> </w:t>
      </w:r>
      <w:r>
        <w:rPr>
          <w:rFonts w:ascii="Source Sans Pro" w:hAnsi="Source Sans Pro"/>
          <w:color w:val="555555"/>
          <w:szCs w:val="21"/>
          <w:shd w:val="clear" w:color="auto" w:fill="FFFFFF"/>
        </w:rPr>
        <w:t> </w:t>
      </w:r>
      <w:proofErr w:type="spellStart"/>
      <w:r>
        <w:rPr>
          <w:rFonts w:ascii="Source Sans Pro" w:hAnsi="Source Sans Pro"/>
          <w:color w:val="555555"/>
          <w:szCs w:val="21"/>
          <w:shd w:val="clear" w:color="auto" w:fill="FFFFFF"/>
        </w:rPr>
        <w:t>xtal</w:t>
      </w:r>
      <w:proofErr w:type="spellEnd"/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015"/>
      </w:tblGrid>
      <w:tr w:rsidR="00FE7B6B" w14:paraId="43819A99" w14:textId="77777777" w:rsidTr="00A240A0">
        <w:trPr>
          <w:trHeight w:val="4364"/>
        </w:trPr>
        <w:tc>
          <w:tcPr>
            <w:tcW w:w="7015" w:type="dxa"/>
          </w:tcPr>
          <w:p w14:paraId="69582FB3" w14:textId="7BD9735E" w:rsidR="00FE7B6B" w:rsidRPr="00A240A0" w:rsidRDefault="00A240A0" w:rsidP="00A240A0">
            <w:pPr>
              <w:widowControl/>
              <w:ind w:left="36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240A0">
              <w:rPr>
                <w:noProof/>
              </w:rPr>
              <w:drawing>
                <wp:inline distT="0" distB="0" distL="0" distR="0" wp14:anchorId="412BA33B" wp14:editId="6AF1D9D3">
                  <wp:extent cx="3629891" cy="2607701"/>
                  <wp:effectExtent l="0" t="0" r="8890" b="2540"/>
                  <wp:docPr id="2" name="图片 2" descr="C:\Users\geo_YJB2\AppData\Roaming\Tencent\Users\3528727743\QQ\WinTemp\RichOle\K(_7VI_NQ)Q{`CWGS2Z9_A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eo_YJB2\AppData\Roaming\Tencent\Users\3528727743\QQ\WinTemp\RichOle\K(_7VI_NQ)Q{`CWGS2Z9_A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565" cy="264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B6B" w14:paraId="562B0734" w14:textId="77777777" w:rsidTr="00A240A0">
        <w:trPr>
          <w:trHeight w:val="260"/>
        </w:trPr>
        <w:tc>
          <w:tcPr>
            <w:tcW w:w="7015" w:type="dxa"/>
          </w:tcPr>
          <w:p w14:paraId="552BB4CB" w14:textId="54EBA2D2" w:rsidR="00FE7B6B" w:rsidRDefault="00FE7B6B" w:rsidP="0059529F">
            <w:pPr>
              <w:pStyle w:val="a3"/>
              <w:ind w:left="0"/>
            </w:pPr>
            <w:r>
              <w:t>46</w:t>
            </w:r>
            <w:r>
              <w:rPr>
                <w:rFonts w:hint="eastAsia"/>
              </w:rPr>
              <w:t>0</w:t>
            </w:r>
            <w:proofErr w:type="gramStart"/>
            <w:r>
              <w:t>MH</w:t>
            </w:r>
            <w:r>
              <w:rPr>
                <w:rFonts w:hint="eastAsia"/>
              </w:rPr>
              <w:t>z</w:t>
            </w:r>
            <w:r>
              <w:t xml:space="preserve">  SET</w:t>
            </w:r>
            <w:proofErr w:type="gramEnd"/>
            <w:r>
              <w:t xml:space="preserve"> PWR</w:t>
            </w:r>
            <w:r w:rsidR="00A240A0">
              <w:rPr>
                <w:rFonts w:hint="eastAsia"/>
              </w:rPr>
              <w:t>：15dBm</w:t>
            </w:r>
          </w:p>
        </w:tc>
      </w:tr>
    </w:tbl>
    <w:p w14:paraId="2822F7DB" w14:textId="77777777" w:rsidR="00A240A0" w:rsidRDefault="00A240A0" w:rsidP="00A240A0"/>
    <w:p w14:paraId="7DFAD115" w14:textId="0C036A4E" w:rsidR="00A240A0" w:rsidRDefault="00A240A0" w:rsidP="00A240A0">
      <w:pPr>
        <w:ind w:left="270"/>
      </w:pPr>
      <w:r>
        <w:rPr>
          <w:rFonts w:hint="eastAsia"/>
        </w:rPr>
        <w:t>2、</w:t>
      </w:r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demo</w:t>
      </w:r>
      <w:r>
        <w:t xml:space="preserve"> </w:t>
      </w:r>
      <w:r>
        <w:rPr>
          <w:rFonts w:hint="eastAsia"/>
        </w:rPr>
        <w:t>board</w:t>
      </w:r>
      <w:r>
        <w:t xml:space="preserve"> </w:t>
      </w:r>
      <w:r>
        <w:rPr>
          <w:rFonts w:hint="eastAsia"/>
        </w:rPr>
        <w:t>test</w:t>
      </w:r>
      <w:r>
        <w:t xml:space="preserve"> </w:t>
      </w:r>
      <w:r>
        <w:rPr>
          <w:rFonts w:hint="eastAsia"/>
        </w:rPr>
        <w:t>result</w:t>
      </w:r>
      <w:r>
        <w:t xml:space="preserve"> </w:t>
      </w:r>
      <w:r>
        <w:rPr>
          <w:rFonts w:hint="eastAsia"/>
        </w:rPr>
        <w:t>of</w:t>
      </w:r>
      <w:r>
        <w:t xml:space="preserve"> </w:t>
      </w:r>
      <w:r>
        <w:rPr>
          <w:rFonts w:hint="eastAsia"/>
        </w:rPr>
        <w:t>C</w:t>
      </w:r>
      <w:r>
        <w:t>C112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output</w:t>
      </w:r>
    </w:p>
    <w:tbl>
      <w:tblPr>
        <w:tblStyle w:val="a4"/>
        <w:tblW w:w="7268" w:type="dxa"/>
        <w:tblInd w:w="720" w:type="dxa"/>
        <w:tblLook w:val="04A0" w:firstRow="1" w:lastRow="0" w:firstColumn="1" w:lastColumn="0" w:noHBand="0" w:noVBand="1"/>
      </w:tblPr>
      <w:tblGrid>
        <w:gridCol w:w="7268"/>
      </w:tblGrid>
      <w:tr w:rsidR="00A240A0" w14:paraId="5B923DD0" w14:textId="77777777" w:rsidTr="002F33AD">
        <w:tc>
          <w:tcPr>
            <w:tcW w:w="7268" w:type="dxa"/>
          </w:tcPr>
          <w:p w14:paraId="1A34183B" w14:textId="77777777" w:rsidR="00A240A0" w:rsidRDefault="00A240A0" w:rsidP="002F33AD">
            <w:pPr>
              <w:pStyle w:val="a3"/>
              <w:ind w:left="0"/>
            </w:pPr>
            <w:r>
              <w:object w:dxaOrig="9075" w:dyaOrig="7320" w14:anchorId="6DE17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2.5pt;height:284.25pt" o:ole="">
                  <v:imagedata r:id="rId8" o:title=""/>
                </v:shape>
                <o:OLEObject Type="Embed" ProgID="PBrush" ShapeID="_x0000_i1025" DrawAspect="Content" ObjectID="_1612080318" r:id="rId9"/>
              </w:object>
            </w:r>
          </w:p>
        </w:tc>
      </w:tr>
      <w:tr w:rsidR="00A240A0" w14:paraId="6533FA40" w14:textId="77777777" w:rsidTr="002F33AD">
        <w:trPr>
          <w:trHeight w:val="82"/>
        </w:trPr>
        <w:tc>
          <w:tcPr>
            <w:tcW w:w="7268" w:type="dxa"/>
          </w:tcPr>
          <w:p w14:paraId="145A3F1D" w14:textId="77777777" w:rsidR="00A240A0" w:rsidRDefault="00A240A0" w:rsidP="002F33AD">
            <w:pPr>
              <w:pStyle w:val="a3"/>
              <w:ind w:left="0"/>
            </w:pPr>
            <w:r>
              <w:rPr>
                <w:rFonts w:hint="eastAsia"/>
              </w:rPr>
              <w:t>470</w:t>
            </w:r>
            <w:proofErr w:type="gramStart"/>
            <w:r>
              <w:t>MH</w:t>
            </w:r>
            <w:r>
              <w:rPr>
                <w:rFonts w:hint="eastAsia"/>
              </w:rPr>
              <w:t>z</w:t>
            </w:r>
            <w:r>
              <w:t xml:space="preserve">  SET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15dBm</w:t>
            </w:r>
          </w:p>
        </w:tc>
      </w:tr>
    </w:tbl>
    <w:p w14:paraId="1614445E" w14:textId="77777777" w:rsidR="00A240A0" w:rsidRDefault="00A240A0" w:rsidP="00A240A0"/>
    <w:p w14:paraId="5B21340D" w14:textId="77777777" w:rsidR="00A240A0" w:rsidRDefault="00A240A0" w:rsidP="00FE7B6B">
      <w:pPr>
        <w:pStyle w:val="a3"/>
      </w:pPr>
    </w:p>
    <w:p w14:paraId="3B4815CF" w14:textId="2D973A05" w:rsidR="00FE7B6B" w:rsidRDefault="00D71DED" w:rsidP="00A240A0">
      <w:r>
        <w:rPr>
          <w:rFonts w:ascii="Source Sans Pro" w:hAnsi="Source Sans Pro"/>
          <w:color w:val="555555"/>
          <w:szCs w:val="21"/>
          <w:shd w:val="clear" w:color="auto" w:fill="FFFFFF"/>
        </w:rPr>
        <w:t xml:space="preserve">The demo board with a </w:t>
      </w:r>
      <w:r w:rsidR="00A61986">
        <w:rPr>
          <w:rFonts w:ascii="Source Sans Pro" w:hAnsi="Source Sans Pro" w:hint="eastAsia"/>
          <w:color w:val="555555"/>
          <w:szCs w:val="21"/>
          <w:shd w:val="clear" w:color="auto" w:fill="FFFFFF"/>
        </w:rPr>
        <w:t>40</w:t>
      </w:r>
      <w:bookmarkStart w:id="0" w:name="_GoBack"/>
      <w:bookmarkEnd w:id="0"/>
      <w:r>
        <w:rPr>
          <w:rFonts w:ascii="Source Sans Pro" w:hAnsi="Source Sans Pro"/>
          <w:color w:val="555555"/>
          <w:szCs w:val="21"/>
          <w:shd w:val="clear" w:color="auto" w:fill="FFFFFF"/>
        </w:rPr>
        <w:t xml:space="preserve"> MHz </w:t>
      </w:r>
      <w:proofErr w:type="spellStart"/>
      <w:r>
        <w:rPr>
          <w:rFonts w:ascii="Source Sans Pro" w:hAnsi="Source Sans Pro"/>
          <w:color w:val="555555"/>
          <w:szCs w:val="21"/>
          <w:shd w:val="clear" w:color="auto" w:fill="FFFFFF"/>
        </w:rPr>
        <w:t>Xtal</w:t>
      </w:r>
      <w:proofErr w:type="spellEnd"/>
      <w:r>
        <w:t>, a</w:t>
      </w:r>
      <w:r w:rsidR="00FE7B6B">
        <w:rPr>
          <w:rFonts w:hint="eastAsia"/>
        </w:rPr>
        <w:t>s</w:t>
      </w:r>
      <w:r w:rsidR="00FE7B6B">
        <w:t xml:space="preserve"> </w:t>
      </w:r>
      <w:r w:rsidR="00FE7B6B">
        <w:rPr>
          <w:rFonts w:hint="eastAsia"/>
        </w:rPr>
        <w:t>the</w:t>
      </w:r>
      <w:r w:rsidR="00FE7B6B">
        <w:t xml:space="preserve"> </w:t>
      </w:r>
      <w:r w:rsidR="00FE7B6B">
        <w:rPr>
          <w:rFonts w:hint="eastAsia"/>
        </w:rPr>
        <w:t>result</w:t>
      </w:r>
      <w:r w:rsidR="00FE7B6B">
        <w:t xml:space="preserve"> </w:t>
      </w:r>
      <w:r w:rsidR="00FE7B6B">
        <w:rPr>
          <w:rFonts w:hint="eastAsia"/>
        </w:rPr>
        <w:t>showed</w:t>
      </w:r>
      <w:r>
        <w:t xml:space="preserve"> (the spectrum </w:t>
      </w:r>
      <w:proofErr w:type="spellStart"/>
      <w:r>
        <w:t>Maxhold</w:t>
      </w:r>
      <w:proofErr w:type="spellEnd"/>
      <w:r>
        <w:t>)</w:t>
      </w:r>
      <w:r>
        <w:rPr>
          <w:rFonts w:hint="eastAsia"/>
        </w:rPr>
        <w:t>,</w:t>
      </w:r>
      <w:r>
        <w:t xml:space="preserve"> </w:t>
      </w:r>
      <w:r w:rsidR="00FE7B6B">
        <w:rPr>
          <w:rFonts w:hint="eastAsia"/>
        </w:rPr>
        <w:t>some</w:t>
      </w:r>
      <w:r w:rsidR="00FE7B6B">
        <w:t xml:space="preserve"> unwanted </w:t>
      </w:r>
      <w:r w:rsidR="00FE7B6B">
        <w:rPr>
          <w:rFonts w:hint="eastAsia"/>
        </w:rPr>
        <w:t>spurs</w:t>
      </w:r>
      <w:r w:rsidR="00FE7B6B">
        <w:t xml:space="preserve"> </w:t>
      </w:r>
      <w:r w:rsidR="00FE7B6B">
        <w:rPr>
          <w:rFonts w:hint="eastAsia"/>
        </w:rPr>
        <w:t>found</w:t>
      </w:r>
      <w:r w:rsidR="00FE7B6B">
        <w:t xml:space="preserve"> </w:t>
      </w:r>
      <w:r w:rsidR="00A240A0">
        <w:rPr>
          <w:rFonts w:hint="eastAsia"/>
        </w:rPr>
        <w:t>near</w:t>
      </w:r>
      <w:r w:rsidR="00FE7B6B">
        <w:t xml:space="preserve"> </w:t>
      </w:r>
      <w:r w:rsidR="00FE7B6B">
        <w:rPr>
          <w:rFonts w:hint="eastAsia"/>
        </w:rPr>
        <w:t>the</w:t>
      </w:r>
      <w:r w:rsidR="00FE7B6B">
        <w:t xml:space="preserve"> </w:t>
      </w:r>
      <w:r w:rsidR="00A240A0">
        <w:rPr>
          <w:rFonts w:hint="eastAsia"/>
        </w:rPr>
        <w:t>main</w:t>
      </w:r>
      <w:r w:rsidR="00A240A0">
        <w:t xml:space="preserve"> </w:t>
      </w:r>
      <w:r w:rsidR="00A240A0">
        <w:rPr>
          <w:rFonts w:hint="eastAsia"/>
        </w:rPr>
        <w:t>signal</w:t>
      </w:r>
      <w:r w:rsidR="00A240A0">
        <w:t xml:space="preserve"> </w:t>
      </w:r>
      <w:r w:rsidR="00A240A0">
        <w:rPr>
          <w:rFonts w:hint="eastAsia"/>
        </w:rPr>
        <w:t>460</w:t>
      </w:r>
      <w:r w:rsidR="00A240A0">
        <w:t>M</w:t>
      </w:r>
      <w:r w:rsidR="00A240A0">
        <w:rPr>
          <w:rFonts w:hint="eastAsia"/>
        </w:rPr>
        <w:t>hz.</w:t>
      </w:r>
      <w:r w:rsidR="00A240A0">
        <w:t xml:space="preserve"> The Interval frequency is about </w:t>
      </w:r>
      <w:r>
        <w:t>40MHz or 20MHz. Is your measurement test the same as mine?</w:t>
      </w:r>
    </w:p>
    <w:sectPr w:rsidR="00FE7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9AB1C" w14:textId="77777777" w:rsidR="00AE4C3D" w:rsidRDefault="00AE4C3D" w:rsidP="00FE7B6B">
      <w:r>
        <w:separator/>
      </w:r>
    </w:p>
  </w:endnote>
  <w:endnote w:type="continuationSeparator" w:id="0">
    <w:p w14:paraId="32D80846" w14:textId="77777777" w:rsidR="00AE4C3D" w:rsidRDefault="00AE4C3D" w:rsidP="00F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35AC4" w14:textId="77777777" w:rsidR="00AE4C3D" w:rsidRDefault="00AE4C3D" w:rsidP="00FE7B6B">
      <w:r>
        <w:separator/>
      </w:r>
    </w:p>
  </w:footnote>
  <w:footnote w:type="continuationSeparator" w:id="0">
    <w:p w14:paraId="7D2B550E" w14:textId="77777777" w:rsidR="00AE4C3D" w:rsidRDefault="00AE4C3D" w:rsidP="00FE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205F"/>
    <w:multiLevelType w:val="hybridMultilevel"/>
    <w:tmpl w:val="F1E69D9C"/>
    <w:lvl w:ilvl="0" w:tplc="388481CC">
      <w:start w:val="1"/>
      <w:numFmt w:val="decimal"/>
      <w:lvlText w:val="%1、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94"/>
    <w:rsid w:val="00067EDD"/>
    <w:rsid w:val="000E46BD"/>
    <w:rsid w:val="00106BD9"/>
    <w:rsid w:val="001973B2"/>
    <w:rsid w:val="001A06BC"/>
    <w:rsid w:val="00562171"/>
    <w:rsid w:val="0071275C"/>
    <w:rsid w:val="00820D94"/>
    <w:rsid w:val="00947624"/>
    <w:rsid w:val="00947F3C"/>
    <w:rsid w:val="00A240A0"/>
    <w:rsid w:val="00A61986"/>
    <w:rsid w:val="00AB1B58"/>
    <w:rsid w:val="00AE4C3D"/>
    <w:rsid w:val="00B52690"/>
    <w:rsid w:val="00C045CA"/>
    <w:rsid w:val="00C66204"/>
    <w:rsid w:val="00C95537"/>
    <w:rsid w:val="00D71DED"/>
    <w:rsid w:val="00E66F9E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E884C"/>
  <w15:chartTrackingRefBased/>
  <w15:docId w15:val="{5E45E0E6-617E-48D2-9BED-040A0EE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F3C"/>
    <w:pPr>
      <w:ind w:left="720"/>
      <w:contextualSpacing/>
    </w:pPr>
  </w:style>
  <w:style w:type="table" w:styleId="a4">
    <w:name w:val="Table Grid"/>
    <w:basedOn w:val="a1"/>
    <w:uiPriority w:val="39"/>
    <w:rsid w:val="0094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B6B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FE7B6B"/>
  </w:style>
  <w:style w:type="paragraph" w:styleId="a7">
    <w:name w:val="footer"/>
    <w:basedOn w:val="a"/>
    <w:link w:val="a8"/>
    <w:uiPriority w:val="99"/>
    <w:unhideWhenUsed/>
    <w:rsid w:val="00FE7B6B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FE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geo_YJB2</dc:creator>
  <cp:keywords/>
  <dc:description/>
  <cp:lastModifiedBy>geo_YJB2</cp:lastModifiedBy>
  <cp:revision>16</cp:revision>
  <dcterms:created xsi:type="dcterms:W3CDTF">2018-07-12T03:35:00Z</dcterms:created>
  <dcterms:modified xsi:type="dcterms:W3CDTF">2019-02-19T03:19:00Z</dcterms:modified>
</cp:coreProperties>
</file>