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400"/>
        <w:rPr>
          <w:rFonts w:hint="default" w:eastAsia="宋体"/>
          <w:lang w:val="en-US" w:eastAsia="zh-CN"/>
        </w:rPr>
      </w:pPr>
      <w:r>
        <w:rPr>
          <w:rFonts w:ascii="Verdana" w:hAnsi="Verdana" w:eastAsia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TI</w:t>
      </w:r>
      <w:r>
        <w:rPr>
          <w:rFonts w:hint="eastAsia" w:ascii="Verdana" w:hAnsi="Verdana" w:eastAsia="宋体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routine</w:t>
      </w:r>
      <w:r>
        <w:rPr>
          <w:rFonts w:ascii="Verdana" w:hAnsi="Verdana" w:eastAsia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：</w:t>
      </w:r>
      <w:r>
        <w:rPr>
          <w:rFonts w:ascii="Verdana" w:hAnsi="Verdana" w:eastAsia="Verdana" w:cs="Verdana"/>
          <w:i w:val="0"/>
          <w:iCs w:val="0"/>
          <w:caps w:val="0"/>
          <w:color w:val="97310E"/>
          <w:spacing w:val="0"/>
          <w:sz w:val="21"/>
          <w:szCs w:val="21"/>
          <w:shd w:val="clear" w:fill="F9F9F9"/>
        </w:rPr>
        <w:fldChar w:fldCharType="begin"/>
      </w:r>
      <w:r>
        <w:rPr>
          <w:rFonts w:ascii="Verdana" w:hAnsi="Verdana" w:eastAsia="Verdana" w:cs="Verdana"/>
          <w:i w:val="0"/>
          <w:iCs w:val="0"/>
          <w:caps w:val="0"/>
          <w:color w:val="97310E"/>
          <w:spacing w:val="0"/>
          <w:sz w:val="21"/>
          <w:szCs w:val="21"/>
          <w:shd w:val="clear" w:fill="F9F9F9"/>
        </w:rPr>
        <w:instrText xml:space="preserve"> HYPERLINK "https://dev.ti.com/tirex/explore/content/simplelink_academy_cc13x0sdk_4_20_00_00/modules/prop_rf/prop_03_easylink_nwp/prop_03_easylink_nwp.html" \t "_blank" </w:instrText>
      </w:r>
      <w:r>
        <w:rPr>
          <w:rFonts w:ascii="Verdana" w:hAnsi="Verdana" w:eastAsia="Verdana" w:cs="Verdana"/>
          <w:i w:val="0"/>
          <w:iCs w:val="0"/>
          <w:caps w:val="0"/>
          <w:color w:val="97310E"/>
          <w:spacing w:val="0"/>
          <w:sz w:val="21"/>
          <w:szCs w:val="21"/>
          <w:shd w:val="clear" w:fill="F9F9F9"/>
        </w:rPr>
        <w:fldChar w:fldCharType="separate"/>
      </w:r>
      <w:r>
        <w:rPr>
          <w:rStyle w:val="4"/>
          <w:rFonts w:hint="default" w:ascii="Verdana" w:hAnsi="Verdana" w:eastAsia="Verdana" w:cs="Verdana"/>
          <w:i w:val="0"/>
          <w:iCs w:val="0"/>
          <w:caps w:val="0"/>
          <w:color w:val="97310E"/>
          <w:spacing w:val="0"/>
          <w:sz w:val="21"/>
          <w:szCs w:val="21"/>
          <w:shd w:val="clear" w:fill="F9F9F9"/>
        </w:rPr>
        <w:t>EasyLink Network Processor example</w:t>
      </w:r>
      <w:r>
        <w:rPr>
          <w:rFonts w:hint="default" w:ascii="Verdana" w:hAnsi="Verdana" w:eastAsia="Verdana" w:cs="Verdana"/>
          <w:i w:val="0"/>
          <w:iCs w:val="0"/>
          <w:caps w:val="0"/>
          <w:color w:val="97310E"/>
          <w:spacing w:val="0"/>
          <w:sz w:val="21"/>
          <w:szCs w:val="21"/>
          <w:shd w:val="clear" w:fill="F9F9F9"/>
        </w:rPr>
        <w:fldChar w:fldCharType="end"/>
      </w:r>
      <w:r>
        <w:rPr>
          <w:rFonts w:hint="eastAsia" w:ascii="Verdana" w:hAnsi="Verdana" w:eastAsia="宋体" w:cs="Verdana"/>
          <w:i w:val="0"/>
          <w:iCs w:val="0"/>
          <w:caps w:val="0"/>
          <w:color w:val="97310E"/>
          <w:spacing w:val="0"/>
          <w:sz w:val="21"/>
          <w:szCs w:val="21"/>
          <w:shd w:val="clear" w:fill="F9F9F9"/>
          <w:lang w:val="en-US" w:eastAsia="zh-CN"/>
        </w:rPr>
        <w:t xml:space="preserve">   </w:t>
      </w:r>
      <w:r>
        <w:rPr>
          <w:rFonts w:ascii="Verdana" w:hAnsi="Verdana" w:eastAsia="Verdana" w:cs="Verdan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Task5</w:t>
      </w:r>
    </w:p>
    <w:p>
      <w:pPr>
        <w:rPr>
          <w:rFonts w:hint="eastAsia" w:eastAsia="宋体"/>
          <w:lang w:val="en-US" w:eastAsia="zh-CN"/>
        </w:rPr>
      </w:pP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The 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emitting board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 xml:space="preserve"> experiment is OK, please see the following screenshot 1</w:t>
      </w:r>
      <w:r>
        <w:rPr>
          <w:rFonts w:hint="eastAsia"/>
          <w:lang w:val="en-US" w:eastAsia="zh-CN"/>
        </w:rPr>
        <w:t xml:space="preserve">. 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The ATPPP value of the receiving board has been set to 100, but 100 data have not been received?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I don't know where the problem is.Then, the receiving board is set to transmit, and the transmitting board is set to receive. The experimental result is the same as screenshot 2.</w:t>
      </w:r>
    </w:p>
    <w:p>
      <w:pPr>
        <w:ind w:firstLine="480" w:firstLineChars="200"/>
        <w:rPr>
          <w:rFonts w:ascii="Arial" w:hAnsi="Arial" w:eastAsia="宋体" w:cs="Arial"/>
          <w:i w:val="0"/>
          <w:iCs w:val="0"/>
          <w:color w:val="333333"/>
          <w:spacing w:val="0"/>
          <w:sz w:val="24"/>
          <w:szCs w:val="24"/>
          <w:shd w:val="clear" w:fill="FFFFFF"/>
        </w:rPr>
      </w:pPr>
    </w:p>
    <w:p>
      <w:pPr>
        <w:ind w:firstLine="480" w:firstLineChars="200"/>
        <w:rPr>
          <w:rFonts w:hint="default"/>
          <w:lang w:val="en-US"/>
        </w:rPr>
      </w:pPr>
      <w:r>
        <w:rPr>
          <w:rFonts w:ascii="Arial" w:hAnsi="Arial" w:eastAsia="宋体" w:cs="Arial"/>
          <w:i w:val="0"/>
          <w:iCs w:val="0"/>
          <w:color w:val="333333"/>
          <w:spacing w:val="0"/>
          <w:sz w:val="24"/>
          <w:szCs w:val="24"/>
          <w:shd w:val="clear" w:fill="FFFFFF"/>
        </w:rPr>
        <w:t>S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creenshot</w:t>
      </w:r>
      <w:r>
        <w:rPr>
          <w:rFonts w:hint="eastAsia"/>
          <w:lang w:val="en-US" w:eastAsia="zh-CN"/>
        </w:rPr>
        <w:t xml:space="preserve">1        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19550" cy="3267075"/>
            <wp:effectExtent l="0" t="0" r="0" b="9525"/>
            <wp:docPr id="1" name="图片 1" descr="163041115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0411150(1)"/>
                    <pic:cNvPicPr>
                      <a:picLocks noChangeAspect="1"/>
                    </pic:cNvPicPr>
                  </pic:nvPicPr>
                  <pic:blipFill>
                    <a:blip r:embed="rId4"/>
                    <a:srcRect l="4192" t="3604" r="11577" b="19144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Arial" w:hAnsi="Arial" w:eastAsia="宋体" w:cs="Arial"/>
          <w:i w:val="0"/>
          <w:iCs w:val="0"/>
          <w:color w:val="333333"/>
          <w:spacing w:val="0"/>
          <w:sz w:val="24"/>
          <w:szCs w:val="24"/>
          <w:shd w:val="clear" w:fill="FFFFFF"/>
        </w:rPr>
      </w:pPr>
    </w:p>
    <w:p>
      <w:pPr>
        <w:ind w:firstLine="480" w:firstLineChars="200"/>
        <w:rPr>
          <w:rFonts w:hint="default" w:eastAsiaTheme="minorEastAsia"/>
          <w:lang w:val="en-US" w:eastAsia="zh-CN"/>
        </w:rPr>
      </w:pPr>
      <w:bookmarkStart w:id="0" w:name="_GoBack"/>
      <w:bookmarkEnd w:id="0"/>
      <w:r>
        <w:rPr>
          <w:rFonts w:ascii="Arial" w:hAnsi="Arial" w:eastAsia="宋体" w:cs="Arial"/>
          <w:i w:val="0"/>
          <w:iCs w:val="0"/>
          <w:color w:val="333333"/>
          <w:spacing w:val="0"/>
          <w:sz w:val="24"/>
          <w:szCs w:val="24"/>
          <w:shd w:val="clear" w:fill="FFFFFF"/>
        </w:rPr>
        <w:t>S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creenshot</w:t>
      </w:r>
      <w:r>
        <w:rPr>
          <w:rFonts w:hint="eastAsia"/>
          <w:lang w:val="en-US" w:eastAsia="zh-CN"/>
        </w:rPr>
        <w:t>2</w:t>
      </w: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4048125" cy="3286125"/>
            <wp:effectExtent l="0" t="0" r="9525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33146"/>
    <w:rsid w:val="30E16083"/>
    <w:rsid w:val="33F669EC"/>
    <w:rsid w:val="36E720EF"/>
    <w:rsid w:val="3C09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2021-08-31T12:03:00Z</dcterms:created>
  <dc:creator>User</dc:creator>
  <cp:lastModifiedBy>User</cp:lastModifiedBy>
  <dcterms:modified xsi:type="dcterms:W3CDTF">2021-09-01T03:02:13Z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91B53AB6E3A343598FF524B4E7E0E8F7</vt:lpwstr>
  </property>
</Properties>
</file>