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F42" w:rsidRDefault="00514F42" w:rsidP="00514F42">
      <w:r>
        <w:t xml:space="preserve">Following test is based on IR509, </w:t>
      </w:r>
      <w:proofErr w:type="spellStart"/>
      <w:r>
        <w:t>mgmtserial</w:t>
      </w:r>
      <w:proofErr w:type="spellEnd"/>
      <w:r>
        <w:t xml:space="preserve"> test. For 4FSK, when the FSK mode of sender and receiver is different, the loss rate has about 10 ~ 20 % gap.</w:t>
      </w:r>
    </w:p>
    <w:p w:rsidR="00514F42" w:rsidRDefault="00514F42" w:rsidP="00514F42">
      <w:r>
        <w:t>But for 2FSK, it is almost the same.</w:t>
      </w:r>
    </w:p>
    <w:p w:rsidR="00514F42" w:rsidRDefault="00514F42" w:rsidP="00514F42"/>
    <w:p w:rsidR="00514F42" w:rsidRDefault="00514F42" w:rsidP="00514F42">
      <w:r>
        <w:t>Packet send: 100, successful received packet</w:t>
      </w:r>
    </w:p>
    <w:p w:rsidR="00514F42" w:rsidRDefault="00514F42" w:rsidP="00514F42"/>
    <w:p w:rsidR="00514F42" w:rsidRDefault="00514F42" w:rsidP="00514F42">
      <w:r>
        <w:rPr>
          <w:noProof/>
        </w:rPr>
        <w:drawing>
          <wp:inline distT="0" distB="0" distL="0" distR="0">
            <wp:extent cx="2489200" cy="927100"/>
            <wp:effectExtent l="0" t="0" r="6350" b="6350"/>
            <wp:docPr id="2" name="Picture 2" descr="cid:image005.png@01D40A1C.9DC36F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png@01D40A1C.9DC36F6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F42" w:rsidRDefault="00514F42" w:rsidP="00514F42"/>
    <w:p w:rsidR="00514F42" w:rsidRDefault="00514F42" w:rsidP="00514F42">
      <w:r>
        <w:rPr>
          <w:noProof/>
        </w:rPr>
        <w:drawing>
          <wp:inline distT="0" distB="0" distL="0" distR="0">
            <wp:extent cx="2489200" cy="927100"/>
            <wp:effectExtent l="0" t="0" r="6350" b="6350"/>
            <wp:docPr id="1" name="Picture 1" descr="cid:image006.png@01D40A1C.9DC36F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6.png@01D40A1C.9DC36F6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254" w:rsidRDefault="00514F42">
      <w:bookmarkStart w:id="0" w:name="_GoBack"/>
      <w:bookmarkEnd w:id="0"/>
    </w:p>
    <w:sectPr w:rsidR="00431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42"/>
    <w:rsid w:val="00000181"/>
    <w:rsid w:val="00514F42"/>
    <w:rsid w:val="00CD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82494-A870-475D-A8FC-40227780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F4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6.png@01D40A1C.9DC36F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5.png@01D40A1C.9DC36F6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Cisco Systems, Inc.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 Yuan (xueyua)</dc:creator>
  <cp:keywords/>
  <dc:description/>
  <cp:lastModifiedBy>Xue Yuan (xueyua)</cp:lastModifiedBy>
  <cp:revision>1</cp:revision>
  <dcterms:created xsi:type="dcterms:W3CDTF">2018-06-29T03:09:00Z</dcterms:created>
  <dcterms:modified xsi:type="dcterms:W3CDTF">2018-06-29T03:09:00Z</dcterms:modified>
</cp:coreProperties>
</file>