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AB88" w14:textId="77777777" w:rsidR="008061E8" w:rsidRPr="000472D1" w:rsidRDefault="00E05CD4">
      <w:pPr>
        <w:rPr>
          <w:rFonts w:ascii="Arial" w:hAnsi="Arial" w:cs="Arial"/>
          <w:b/>
          <w:sz w:val="20"/>
          <w:szCs w:val="20"/>
        </w:rPr>
      </w:pPr>
      <w:r w:rsidRPr="000472D1">
        <w:rPr>
          <w:rFonts w:ascii="Arial" w:hAnsi="Arial" w:cs="Arial"/>
          <w:b/>
          <w:sz w:val="20"/>
          <w:szCs w:val="20"/>
        </w:rPr>
        <w:t xml:space="preserve">EMDC Calibration </w:t>
      </w:r>
      <w:r w:rsidR="004D1510" w:rsidRPr="000472D1">
        <w:rPr>
          <w:rFonts w:ascii="Arial" w:hAnsi="Arial" w:cs="Arial"/>
          <w:b/>
          <w:sz w:val="20"/>
          <w:szCs w:val="20"/>
        </w:rPr>
        <w:t>Process</w:t>
      </w:r>
    </w:p>
    <w:p w14:paraId="4778608A" w14:textId="77777777" w:rsidR="00E05CD4" w:rsidRPr="005C3538" w:rsidRDefault="001A5D93">
      <w:pPr>
        <w:rPr>
          <w:rFonts w:ascii="Arial" w:hAnsi="Arial" w:cs="Arial"/>
          <w:sz w:val="20"/>
          <w:szCs w:val="20"/>
        </w:rPr>
      </w:pPr>
      <w:r>
        <w:rPr>
          <w:rFonts w:ascii="Arial" w:hAnsi="Arial" w:cs="Arial"/>
          <w:sz w:val="20"/>
          <w:szCs w:val="20"/>
        </w:rPr>
        <w:t xml:space="preserve">NOTE: These instructions only apply to </w:t>
      </w:r>
      <w:r w:rsidR="00156990">
        <w:rPr>
          <w:rFonts w:ascii="Arial" w:hAnsi="Arial" w:cs="Arial"/>
          <w:sz w:val="20"/>
          <w:szCs w:val="20"/>
        </w:rPr>
        <w:t xml:space="preserve">designs using </w:t>
      </w:r>
      <w:r w:rsidR="00B83291" w:rsidRPr="005C3538">
        <w:rPr>
          <w:rFonts w:ascii="Arial" w:hAnsi="Arial" w:cs="Arial"/>
          <w:sz w:val="20"/>
          <w:szCs w:val="20"/>
        </w:rPr>
        <w:t>shunts</w:t>
      </w:r>
      <w:r w:rsidR="00156990">
        <w:rPr>
          <w:rFonts w:ascii="Arial" w:hAnsi="Arial" w:cs="Arial"/>
          <w:sz w:val="20"/>
          <w:szCs w:val="20"/>
        </w:rPr>
        <w:t xml:space="preserve"> or</w:t>
      </w:r>
      <w:r>
        <w:rPr>
          <w:rFonts w:ascii="Arial" w:hAnsi="Arial" w:cs="Arial"/>
          <w:sz w:val="20"/>
          <w:szCs w:val="20"/>
        </w:rPr>
        <w:t xml:space="preserve"> current transformer (CT) current sensors.</w:t>
      </w:r>
    </w:p>
    <w:p w14:paraId="701C69B1" w14:textId="77777777" w:rsidR="00B83291" w:rsidRPr="005C3538" w:rsidRDefault="00B83291" w:rsidP="00B83291">
      <w:pPr>
        <w:pStyle w:val="ListParagraph"/>
        <w:numPr>
          <w:ilvl w:val="0"/>
          <w:numId w:val="1"/>
        </w:numPr>
        <w:rPr>
          <w:rFonts w:ascii="Arial" w:hAnsi="Arial" w:cs="Arial"/>
          <w:sz w:val="20"/>
          <w:szCs w:val="20"/>
        </w:rPr>
      </w:pPr>
      <w:r w:rsidRPr="005C3538">
        <w:rPr>
          <w:rFonts w:ascii="Arial" w:hAnsi="Arial" w:cs="Arial"/>
          <w:sz w:val="20"/>
          <w:szCs w:val="20"/>
        </w:rPr>
        <w:t>Gain calibratio</w:t>
      </w:r>
      <w:r w:rsidR="00542DB0" w:rsidRPr="005C3538">
        <w:rPr>
          <w:rFonts w:ascii="Arial" w:hAnsi="Arial" w:cs="Arial"/>
          <w:sz w:val="20"/>
          <w:szCs w:val="20"/>
        </w:rPr>
        <w:t>n process</w:t>
      </w:r>
      <w:r w:rsidR="00762780" w:rsidRPr="005C3538">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0</m:t>
            </m:r>
          </m:e>
          <m:sup>
            <m:r>
              <w:rPr>
                <w:rFonts w:ascii="Cambria Math" w:hAnsi="Cambria Math" w:cs="Arial"/>
                <w:sz w:val="20"/>
                <w:szCs w:val="20"/>
              </w:rPr>
              <m:t>°</m:t>
            </m:r>
          </m:sup>
        </m:sSup>
      </m:oMath>
      <w:r w:rsidR="0094512E" w:rsidRPr="005C3538">
        <w:rPr>
          <w:rFonts w:ascii="Arial" w:eastAsiaTheme="minorEastAsia" w:hAnsi="Arial" w:cs="Arial"/>
          <w:sz w:val="20"/>
          <w:szCs w:val="20"/>
        </w:rPr>
        <w:t>)</w:t>
      </w:r>
    </w:p>
    <w:p w14:paraId="0D0FAA28" w14:textId="77777777" w:rsidR="00B83291" w:rsidRPr="005C3538" w:rsidRDefault="004773BB" w:rsidP="00B83291">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voltageSF(new)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voltageSF(initial)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vrmsApplied</m:t>
                      </m:r>
                    </m:e>
                    <m:sub>
                      <m:r>
                        <w:rPr>
                          <w:rFonts w:ascii="Cambria Math" w:hAnsi="Cambria Math" w:cs="Arial"/>
                          <w:sz w:val="20"/>
                          <w:szCs w:val="20"/>
                        </w:rPr>
                        <m:t>ph</m:t>
                      </m:r>
                    </m:sub>
                  </m:sSub>
                </m:num>
                <m:den>
                  <m:sSub>
                    <m:sSubPr>
                      <m:ctrlPr>
                        <w:rPr>
                          <w:rFonts w:ascii="Cambria Math" w:hAnsi="Cambria Math" w:cs="Arial"/>
                          <w:i/>
                          <w:sz w:val="20"/>
                          <w:szCs w:val="20"/>
                        </w:rPr>
                      </m:ctrlPr>
                    </m:sSubPr>
                    <m:e>
                      <m:r>
                        <w:rPr>
                          <w:rFonts w:ascii="Cambria Math" w:hAnsi="Cambria Math" w:cs="Arial"/>
                          <w:sz w:val="20"/>
                          <w:szCs w:val="20"/>
                        </w:rPr>
                        <m:t>vrmsAverage</m:t>
                      </m:r>
                    </m:e>
                    <m:sub>
                      <m:r>
                        <w:rPr>
                          <w:rFonts w:ascii="Cambria Math" w:hAnsi="Cambria Math" w:cs="Arial"/>
                          <w:sz w:val="20"/>
                          <w:szCs w:val="20"/>
                        </w:rPr>
                        <m:t>ph</m:t>
                      </m:r>
                    </m:sub>
                  </m:sSub>
                </m:den>
              </m:f>
            </m:e>
          </m:d>
        </m:oMath>
      </m:oMathPara>
    </w:p>
    <w:p w14:paraId="2CFF87F0" w14:textId="29D7E359" w:rsidR="008224FC" w:rsidRPr="000C556B" w:rsidRDefault="004773BB" w:rsidP="008224FC">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currentSF(new)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currentSF(initial)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irmsApplied</m:t>
                      </m:r>
                    </m:e>
                    <m:sub>
                      <m:r>
                        <w:rPr>
                          <w:rFonts w:ascii="Cambria Math" w:hAnsi="Cambria Math" w:cs="Arial"/>
                          <w:sz w:val="20"/>
                          <w:szCs w:val="20"/>
                        </w:rPr>
                        <m:t>ph</m:t>
                      </m:r>
                    </m:sub>
                  </m:sSub>
                </m:num>
                <m:den>
                  <m:sSub>
                    <m:sSubPr>
                      <m:ctrlPr>
                        <w:rPr>
                          <w:rFonts w:ascii="Cambria Math" w:hAnsi="Cambria Math" w:cs="Arial"/>
                          <w:i/>
                          <w:sz w:val="20"/>
                          <w:szCs w:val="20"/>
                        </w:rPr>
                      </m:ctrlPr>
                    </m:sSubPr>
                    <m:e>
                      <m:r>
                        <w:rPr>
                          <w:rFonts w:ascii="Cambria Math" w:hAnsi="Cambria Math" w:cs="Arial"/>
                          <w:sz w:val="20"/>
                          <w:szCs w:val="20"/>
                        </w:rPr>
                        <m:t>irmsAverage</m:t>
                      </m:r>
                    </m:e>
                    <m:sub>
                      <m:r>
                        <w:rPr>
                          <w:rFonts w:ascii="Cambria Math" w:hAnsi="Cambria Math" w:cs="Arial"/>
                          <w:sz w:val="20"/>
                          <w:szCs w:val="20"/>
                        </w:rPr>
                        <m:t>ph</m:t>
                      </m:r>
                    </m:sub>
                  </m:sSub>
                </m:den>
              </m:f>
            </m:e>
          </m:d>
        </m:oMath>
      </m:oMathPara>
    </w:p>
    <w:p w14:paraId="402627F5" w14:textId="7849AE3D" w:rsidR="00BC7701" w:rsidRPr="00BC7701" w:rsidRDefault="00BB4C81" w:rsidP="008224FC">
      <w:pPr>
        <w:ind w:left="720"/>
        <w:rPr>
          <w:rFonts w:ascii="Arial" w:eastAsiaTheme="minorEastAsia" w:hAnsi="Arial" w:cs="Arial"/>
          <w:b/>
          <w:sz w:val="20"/>
          <w:szCs w:val="20"/>
        </w:rPr>
      </w:pPr>
      <w:r w:rsidRPr="00BC7701">
        <w:rPr>
          <w:rFonts w:ascii="Arial" w:eastAsiaTheme="minorEastAsia" w:hAnsi="Arial" w:cs="Arial"/>
          <w:b/>
          <w:sz w:val="20"/>
          <w:szCs w:val="20"/>
        </w:rPr>
        <w:t>Basic mode</w:t>
      </w:r>
      <w:r w:rsidR="00D40518">
        <w:rPr>
          <w:rFonts w:ascii="Arial" w:eastAsiaTheme="minorEastAsia" w:hAnsi="Arial" w:cs="Arial"/>
          <w:b/>
          <w:sz w:val="20"/>
          <w:szCs w:val="20"/>
        </w:rPr>
        <w:t xml:space="preserve"> </w:t>
      </w:r>
      <w:r w:rsidR="00D40518">
        <w:rPr>
          <w:rFonts w:ascii="Arial" w:eastAsiaTheme="minorEastAsia" w:hAnsi="Arial" w:cs="Arial"/>
          <w:b/>
          <w:sz w:val="20"/>
          <w:szCs w:val="20"/>
        </w:rPr>
        <w:t xml:space="preserve">(Calibrate </w:t>
      </w:r>
      <w:r w:rsidR="00D40518">
        <w:rPr>
          <w:rFonts w:ascii="Arial" w:eastAsiaTheme="minorEastAsia" w:hAnsi="Arial" w:cs="Arial"/>
          <w:b/>
          <w:sz w:val="20"/>
          <w:szCs w:val="20"/>
        </w:rPr>
        <w:t>power</w:t>
      </w:r>
      <w:r w:rsidR="00D40518">
        <w:rPr>
          <w:rFonts w:ascii="Arial" w:eastAsiaTheme="minorEastAsia" w:hAnsi="Arial" w:cs="Arial"/>
          <w:b/>
          <w:sz w:val="20"/>
          <w:szCs w:val="20"/>
        </w:rPr>
        <w:t>)</w:t>
      </w:r>
    </w:p>
    <w:p w14:paraId="5A3994F6" w14:textId="025259BE" w:rsidR="000C556B" w:rsidRPr="005C3538" w:rsidRDefault="00BC7701" w:rsidP="008224FC">
      <w:pPr>
        <w:ind w:left="720"/>
        <w:rPr>
          <w:rFonts w:ascii="Arial" w:eastAsiaTheme="minorEastAsia" w:hAnsi="Arial" w:cs="Arial"/>
          <w:sz w:val="20"/>
          <w:szCs w:val="20"/>
        </w:rPr>
      </w:pPr>
      <w:r>
        <w:rPr>
          <w:rFonts w:ascii="Arial" w:eastAsiaTheme="minorEastAsia" w:hAnsi="Arial" w:cs="Arial"/>
          <w:sz w:val="20"/>
          <w:szCs w:val="20"/>
        </w:rPr>
        <w:t>This mode can be used for applications that don’t require precise active energy measurements. It is equiv</w:t>
      </w:r>
      <w:r w:rsidR="00BB4C81">
        <w:rPr>
          <w:rFonts w:ascii="Arial" w:eastAsiaTheme="minorEastAsia" w:hAnsi="Arial" w:cs="Arial"/>
          <w:sz w:val="20"/>
          <w:szCs w:val="20"/>
        </w:rPr>
        <w:t>alent to skipping Step 3 in the EMDC GUI</w:t>
      </w:r>
      <w:r>
        <w:rPr>
          <w:rFonts w:ascii="Arial" w:eastAsiaTheme="minorEastAsia" w:hAnsi="Arial" w:cs="Arial"/>
          <w:sz w:val="20"/>
          <w:szCs w:val="20"/>
        </w:rPr>
        <w:t>.</w:t>
      </w:r>
    </w:p>
    <w:p w14:paraId="620EDFFF" w14:textId="77777777" w:rsidR="00FC3708" w:rsidRPr="005C3538" w:rsidRDefault="004773BB" w:rsidP="00FC3708">
      <w:pPr>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actApplied</m:t>
              </m:r>
            </m:e>
            <m:sub>
              <m:r>
                <w:rPr>
                  <w:rFonts w:ascii="Cambria Math" w:hAnsi="Cambria Math" w:cs="Arial"/>
                  <w:sz w:val="20"/>
                  <w:szCs w:val="20"/>
                </w:rPr>
                <m:t>ph</m:t>
              </m:r>
            </m:sub>
          </m:sSub>
          <m:r>
            <w:rPr>
              <w:rFonts w:ascii="Cambria Math" w:hAnsi="Cambria Math" w:cs="Arial"/>
              <w:sz w:val="20"/>
              <w:szCs w:val="20"/>
            </w:rPr>
            <m:t xml:space="preserve">= </m:t>
          </m:r>
          <m:sSub>
            <m:sSubPr>
              <m:ctrlPr>
                <w:rPr>
                  <w:rFonts w:ascii="Cambria Math" w:hAnsi="Cambria Math" w:cs="Arial"/>
                  <w:i/>
                  <w:sz w:val="20"/>
                  <w:szCs w:val="20"/>
                </w:rPr>
              </m:ctrlPr>
            </m:sSubPr>
            <m:e>
              <m:sSub>
                <m:sSubPr>
                  <m:ctrlPr>
                    <w:rPr>
                      <w:rFonts w:ascii="Cambria Math" w:hAnsi="Cambria Math" w:cs="Arial"/>
                      <w:i/>
                      <w:sz w:val="20"/>
                      <w:szCs w:val="20"/>
                    </w:rPr>
                  </m:ctrlPr>
                </m:sSubPr>
                <m:e>
                  <m:r>
                    <w:rPr>
                      <w:rFonts w:ascii="Cambria Math" w:hAnsi="Cambria Math" w:cs="Arial"/>
                      <w:sz w:val="20"/>
                      <w:szCs w:val="20"/>
                    </w:rPr>
                    <m:t>vrmsApplied</m:t>
                  </m:r>
                </m:e>
                <m:sub>
                  <m:r>
                    <w:rPr>
                      <w:rFonts w:ascii="Cambria Math" w:hAnsi="Cambria Math" w:cs="Arial"/>
                      <w:sz w:val="20"/>
                      <w:szCs w:val="20"/>
                    </w:rPr>
                    <m:t>ph</m:t>
                  </m:r>
                </m:sub>
              </m:sSub>
              <m:r>
                <w:rPr>
                  <w:rFonts w:ascii="Cambria Math" w:hAnsi="Cambria Math" w:cs="Arial"/>
                  <w:sz w:val="20"/>
                  <w:szCs w:val="20"/>
                </w:rPr>
                <m:t>×irmsApplied</m:t>
              </m:r>
            </m:e>
            <m:sub>
              <m:r>
                <w:rPr>
                  <w:rFonts w:ascii="Cambria Math" w:hAnsi="Cambria Math" w:cs="Arial"/>
                  <w:sz w:val="20"/>
                  <w:szCs w:val="20"/>
                </w:rPr>
                <m:t>ph</m:t>
              </m:r>
            </m:sub>
          </m:sSub>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radians</m:t>
                      </m:r>
                    </m:sub>
                  </m:sSub>
                </m:e>
              </m:d>
            </m:e>
          </m:func>
        </m:oMath>
      </m:oMathPara>
    </w:p>
    <w:p w14:paraId="6FB4235C" w14:textId="03548DF2" w:rsidR="00F00286" w:rsidRPr="00A9580B" w:rsidRDefault="004773BB" w:rsidP="00F00286">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activePowerSF(new)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activePowerSF(initial)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actApplied</m:t>
                      </m:r>
                    </m:e>
                    <m:sub>
                      <m:r>
                        <w:rPr>
                          <w:rFonts w:ascii="Cambria Math" w:hAnsi="Cambria Math" w:cs="Arial"/>
                          <w:sz w:val="20"/>
                          <w:szCs w:val="20"/>
                        </w:rPr>
                        <m:t>ph</m:t>
                      </m:r>
                    </m:sub>
                  </m:sSub>
                </m:num>
                <m:den>
                  <m:sSub>
                    <m:sSubPr>
                      <m:ctrlPr>
                        <w:rPr>
                          <w:rFonts w:ascii="Cambria Math" w:hAnsi="Cambria Math" w:cs="Arial"/>
                          <w:i/>
                          <w:sz w:val="20"/>
                          <w:szCs w:val="20"/>
                        </w:rPr>
                      </m:ctrlPr>
                    </m:sSubPr>
                    <m:e>
                      <m:r>
                        <w:rPr>
                          <w:rFonts w:ascii="Cambria Math" w:hAnsi="Cambria Math" w:cs="Arial"/>
                          <w:sz w:val="20"/>
                          <w:szCs w:val="20"/>
                        </w:rPr>
                        <m:t>actAverage</m:t>
                      </m:r>
                    </m:e>
                    <m:sub>
                      <m:r>
                        <w:rPr>
                          <w:rFonts w:ascii="Cambria Math" w:hAnsi="Cambria Math" w:cs="Arial"/>
                          <w:sz w:val="20"/>
                          <w:szCs w:val="20"/>
                        </w:rPr>
                        <m:t>ph</m:t>
                      </m:r>
                    </m:sub>
                  </m:sSub>
                </m:den>
              </m:f>
            </m:e>
          </m:d>
        </m:oMath>
      </m:oMathPara>
    </w:p>
    <w:p w14:paraId="7C30C7D4" w14:textId="12186278" w:rsidR="00A9580B" w:rsidRPr="00BB4C81" w:rsidRDefault="004773BB" w:rsidP="00A9580B">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reactivePowerSF(new)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activePowerSF(new)</m:t>
              </m:r>
            </m:e>
            <m:sub>
              <m:r>
                <w:rPr>
                  <w:rFonts w:ascii="Cambria Math" w:hAnsi="Cambria Math" w:cs="Arial"/>
                  <w:sz w:val="20"/>
                  <w:szCs w:val="20"/>
                </w:rPr>
                <m:t>ph</m:t>
              </m:r>
            </m:sub>
          </m:sSub>
        </m:oMath>
      </m:oMathPara>
    </w:p>
    <w:p w14:paraId="19D78A3D" w14:textId="103CDE0A" w:rsidR="00BC7701" w:rsidRPr="00236852" w:rsidRDefault="00BB4C81" w:rsidP="00A9580B">
      <w:pPr>
        <w:ind w:left="720"/>
        <w:rPr>
          <w:rFonts w:ascii="Arial" w:eastAsiaTheme="minorEastAsia" w:hAnsi="Arial" w:cs="Arial"/>
          <w:b/>
          <w:sz w:val="20"/>
          <w:szCs w:val="20"/>
        </w:rPr>
      </w:pPr>
      <w:r w:rsidRPr="00236852">
        <w:rPr>
          <w:rFonts w:ascii="Arial" w:eastAsiaTheme="minorEastAsia" w:hAnsi="Arial" w:cs="Arial"/>
          <w:b/>
          <w:sz w:val="20"/>
          <w:szCs w:val="20"/>
        </w:rPr>
        <w:t>Advanced mode</w:t>
      </w:r>
      <w:r w:rsidR="004773BB">
        <w:rPr>
          <w:rFonts w:ascii="Arial" w:eastAsiaTheme="minorEastAsia" w:hAnsi="Arial" w:cs="Arial"/>
          <w:b/>
          <w:sz w:val="20"/>
          <w:szCs w:val="20"/>
        </w:rPr>
        <w:t xml:space="preserve"> </w:t>
      </w:r>
      <w:bookmarkStart w:id="0" w:name="_GoBack"/>
      <w:bookmarkEnd w:id="0"/>
      <w:r w:rsidR="00D40518">
        <w:rPr>
          <w:rFonts w:ascii="Arial" w:eastAsiaTheme="minorEastAsia" w:hAnsi="Arial" w:cs="Arial"/>
          <w:b/>
          <w:sz w:val="20"/>
          <w:szCs w:val="20"/>
        </w:rPr>
        <w:t>(Calibrate energy)</w:t>
      </w:r>
    </w:p>
    <w:p w14:paraId="4C8652A9" w14:textId="5A450631" w:rsidR="00BB4C81" w:rsidRDefault="00BC7701" w:rsidP="00A9580B">
      <w:pPr>
        <w:ind w:left="720"/>
        <w:rPr>
          <w:rFonts w:ascii="Arial" w:eastAsiaTheme="minorEastAsia" w:hAnsi="Arial" w:cs="Arial"/>
          <w:sz w:val="20"/>
          <w:szCs w:val="20"/>
        </w:rPr>
      </w:pPr>
      <w:r>
        <w:rPr>
          <w:rFonts w:ascii="Arial" w:eastAsiaTheme="minorEastAsia" w:hAnsi="Arial" w:cs="Arial"/>
          <w:sz w:val="20"/>
          <w:szCs w:val="20"/>
        </w:rPr>
        <w:t>This mode is important for applications such as revenue-grade electricity meters that do require precise active energy measurements.</w:t>
      </w:r>
      <w:r w:rsidR="00236852">
        <w:rPr>
          <w:rFonts w:ascii="Arial" w:eastAsiaTheme="minorEastAsia" w:hAnsi="Arial" w:cs="Arial"/>
          <w:sz w:val="20"/>
          <w:szCs w:val="20"/>
        </w:rPr>
        <w:t xml:space="preserve"> </w:t>
      </w:r>
      <w:r>
        <w:rPr>
          <w:rFonts w:ascii="Arial" w:eastAsiaTheme="minorEastAsia" w:hAnsi="Arial" w:cs="Arial"/>
          <w:sz w:val="20"/>
          <w:szCs w:val="20"/>
        </w:rPr>
        <w:t>The pulses must be enabled in the EMDC code for this mode to work properly wit</w:t>
      </w:r>
      <w:r w:rsidR="00236852">
        <w:rPr>
          <w:rFonts w:ascii="Arial" w:eastAsiaTheme="minorEastAsia" w:hAnsi="Arial" w:cs="Arial"/>
          <w:sz w:val="20"/>
          <w:szCs w:val="20"/>
        </w:rPr>
        <w:t>h your test equipment. A specific active energy will be applied by the test equipment and the pulses from the MCU will be counted. The test equipment will display an error</w:t>
      </w:r>
      <w:r w:rsidR="006A4F6B">
        <w:rPr>
          <w:rFonts w:ascii="Arial" w:eastAsiaTheme="minorEastAsia" w:hAnsi="Arial" w:cs="Arial"/>
          <w:sz w:val="20"/>
          <w:szCs w:val="20"/>
        </w:rPr>
        <w:t xml:space="preserve"> percentage </w:t>
      </w:r>
      <w:r w:rsidR="00236852">
        <w:rPr>
          <w:rFonts w:ascii="Arial" w:eastAsiaTheme="minorEastAsia" w:hAnsi="Arial" w:cs="Arial"/>
          <w:sz w:val="20"/>
          <w:szCs w:val="20"/>
        </w:rPr>
        <w:t xml:space="preserve">between what is provided and what is measured. This error is used to adjust the active and reactive power scaling factors and is </w:t>
      </w:r>
      <w:r w:rsidR="00BB4C81">
        <w:rPr>
          <w:rFonts w:ascii="Arial" w:eastAsiaTheme="minorEastAsia" w:hAnsi="Arial" w:cs="Arial"/>
          <w:sz w:val="20"/>
          <w:szCs w:val="20"/>
        </w:rPr>
        <w:t>equivalent to using Step 3 in the EMDC GUI</w:t>
      </w:r>
      <w:r w:rsidR="002328D3">
        <w:rPr>
          <w:rFonts w:ascii="Arial" w:eastAsiaTheme="minorEastAsia" w:hAnsi="Arial" w:cs="Arial"/>
          <w:sz w:val="20"/>
          <w:szCs w:val="20"/>
        </w:rPr>
        <w:t xml:space="preserve">. </w:t>
      </w:r>
      <w:r w:rsidR="006A4F6B">
        <w:rPr>
          <w:rFonts w:ascii="Arial" w:eastAsiaTheme="minorEastAsia" w:hAnsi="Arial" w:cs="Arial"/>
          <w:sz w:val="20"/>
          <w:szCs w:val="20"/>
        </w:rPr>
        <w:t xml:space="preserve">Compared to Basic mode, </w:t>
      </w:r>
      <w:r w:rsidR="002328D3">
        <w:rPr>
          <w:rFonts w:ascii="Arial" w:eastAsiaTheme="minorEastAsia" w:hAnsi="Arial" w:cs="Arial"/>
          <w:sz w:val="20"/>
          <w:szCs w:val="20"/>
        </w:rPr>
        <w:t>Advanced mode allows th</w:t>
      </w:r>
      <w:r w:rsidR="006A4F6B">
        <w:rPr>
          <w:rFonts w:ascii="Arial" w:eastAsiaTheme="minorEastAsia" w:hAnsi="Arial" w:cs="Arial"/>
          <w:sz w:val="20"/>
          <w:szCs w:val="20"/>
        </w:rPr>
        <w:t xml:space="preserve">e </w:t>
      </w:r>
      <w:r w:rsidR="002328D3">
        <w:rPr>
          <w:rFonts w:ascii="Arial" w:eastAsiaTheme="minorEastAsia" w:hAnsi="Arial" w:cs="Arial"/>
          <w:sz w:val="20"/>
          <w:szCs w:val="20"/>
        </w:rPr>
        <w:t>active energy error over tim</w:t>
      </w:r>
      <w:r w:rsidR="006A4F6B">
        <w:rPr>
          <w:rFonts w:ascii="Arial" w:eastAsiaTheme="minorEastAsia" w:hAnsi="Arial" w:cs="Arial"/>
          <w:sz w:val="20"/>
          <w:szCs w:val="20"/>
        </w:rPr>
        <w:t>e</w:t>
      </w:r>
      <w:r w:rsidR="002328D3">
        <w:rPr>
          <w:rFonts w:ascii="Arial" w:eastAsiaTheme="minorEastAsia" w:hAnsi="Arial" w:cs="Arial"/>
          <w:sz w:val="20"/>
          <w:szCs w:val="20"/>
        </w:rPr>
        <w:t xml:space="preserve"> to be </w:t>
      </w:r>
      <w:r w:rsidR="00F64101">
        <w:rPr>
          <w:rFonts w:ascii="Arial" w:eastAsiaTheme="minorEastAsia" w:hAnsi="Arial" w:cs="Arial"/>
          <w:sz w:val="20"/>
          <w:szCs w:val="20"/>
        </w:rPr>
        <w:t>reduced</w:t>
      </w:r>
      <w:r w:rsidR="006A4F6B">
        <w:rPr>
          <w:rFonts w:ascii="Arial" w:eastAsiaTheme="minorEastAsia" w:hAnsi="Arial" w:cs="Arial"/>
          <w:sz w:val="20"/>
          <w:szCs w:val="20"/>
        </w:rPr>
        <w:t>.</w:t>
      </w:r>
    </w:p>
    <w:p w14:paraId="67163845" w14:textId="626554AF" w:rsidR="00BB4C81" w:rsidRPr="00A9580B" w:rsidRDefault="004773BB" w:rsidP="00BB4C81">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activePowerSF(new)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activePowerSF(initial)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actError</m:t>
                      </m:r>
                    </m:e>
                    <m:sub>
                      <m:r>
                        <w:rPr>
                          <w:rFonts w:ascii="Cambria Math" w:hAnsi="Cambria Math" w:cs="Arial"/>
                          <w:sz w:val="20"/>
                          <w:szCs w:val="20"/>
                        </w:rPr>
                        <m:t>ph</m:t>
                      </m:r>
                    </m:sub>
                  </m:sSub>
                </m:num>
                <m:den>
                  <m:r>
                    <w:rPr>
                      <w:rFonts w:ascii="Cambria Math" w:hAnsi="Cambria Math" w:cs="Arial"/>
                      <w:sz w:val="20"/>
                      <w:szCs w:val="20"/>
                    </w:rPr>
                    <m:t>100</m:t>
                  </m:r>
                </m:den>
              </m:f>
            </m:e>
          </m:d>
        </m:oMath>
      </m:oMathPara>
    </w:p>
    <w:p w14:paraId="5A79A5C0" w14:textId="5807ECBB" w:rsidR="00BB4C81" w:rsidRPr="00B83CA5" w:rsidRDefault="004773BB" w:rsidP="00BB4C81">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reactivePowerSF(new)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activePowerSF(new)</m:t>
              </m:r>
            </m:e>
            <m:sub>
              <m:r>
                <w:rPr>
                  <w:rFonts w:ascii="Cambria Math" w:hAnsi="Cambria Math" w:cs="Arial"/>
                  <w:sz w:val="20"/>
                  <w:szCs w:val="20"/>
                </w:rPr>
                <m:t>ph</m:t>
              </m:r>
            </m:sub>
          </m:sSub>
        </m:oMath>
      </m:oMathPara>
    </w:p>
    <w:p w14:paraId="43119807" w14:textId="3222E8DA" w:rsidR="00B83CA5" w:rsidRPr="00B83CA5" w:rsidRDefault="00B83CA5" w:rsidP="00BB4C81">
      <w:pPr>
        <w:ind w:left="720"/>
        <w:rPr>
          <w:rFonts w:ascii="Arial" w:eastAsiaTheme="minorEastAsia" w:hAnsi="Arial" w:cs="Arial"/>
          <w:b/>
          <w:sz w:val="20"/>
          <w:szCs w:val="20"/>
        </w:rPr>
      </w:pPr>
      <w:r w:rsidRPr="00B83CA5">
        <w:rPr>
          <w:rFonts w:ascii="Arial" w:eastAsiaTheme="minorEastAsia" w:hAnsi="Arial" w:cs="Arial"/>
          <w:b/>
          <w:sz w:val="20"/>
          <w:szCs w:val="20"/>
        </w:rPr>
        <w:t>Continue</w:t>
      </w:r>
    </w:p>
    <w:p w14:paraId="60405569" w14:textId="77777777" w:rsidR="008B29B5" w:rsidRDefault="008B29B5">
      <w:pPr>
        <w:rPr>
          <w:rFonts w:ascii="Arial" w:hAnsi="Arial" w:cs="Arial"/>
          <w:sz w:val="20"/>
          <w:szCs w:val="20"/>
        </w:rPr>
      </w:pPr>
      <w:r>
        <w:rPr>
          <w:rFonts w:ascii="Arial" w:hAnsi="Arial" w:cs="Arial"/>
          <w:sz w:val="20"/>
          <w:szCs w:val="20"/>
        </w:rPr>
        <w:br w:type="page"/>
      </w:r>
    </w:p>
    <w:p w14:paraId="6CBD6593" w14:textId="7735A679" w:rsidR="00B83291" w:rsidRPr="005C3538" w:rsidRDefault="00B83291" w:rsidP="00E92476">
      <w:pPr>
        <w:pStyle w:val="ListParagraph"/>
        <w:numPr>
          <w:ilvl w:val="0"/>
          <w:numId w:val="1"/>
        </w:numPr>
        <w:rPr>
          <w:rFonts w:ascii="Arial" w:hAnsi="Arial" w:cs="Arial"/>
          <w:sz w:val="20"/>
          <w:szCs w:val="20"/>
        </w:rPr>
      </w:pPr>
      <w:r w:rsidRPr="005C3538">
        <w:rPr>
          <w:rFonts w:ascii="Arial" w:hAnsi="Arial" w:cs="Arial"/>
          <w:sz w:val="20"/>
          <w:szCs w:val="20"/>
        </w:rPr>
        <w:lastRenderedPageBreak/>
        <w:t>Phase calibration</w:t>
      </w:r>
      <w:r w:rsidR="00542DB0" w:rsidRPr="005C3538">
        <w:rPr>
          <w:rFonts w:ascii="Arial" w:hAnsi="Arial" w:cs="Arial"/>
          <w:sz w:val="20"/>
          <w:szCs w:val="20"/>
        </w:rPr>
        <w:t xml:space="preserve"> process</w:t>
      </w:r>
      <w:r w:rsidR="00DB32AB" w:rsidRPr="005C3538">
        <w:rPr>
          <w:rFonts w:ascii="Arial" w:hAnsi="Arial" w:cs="Arial"/>
          <w:sz w:val="20"/>
          <w:szCs w:val="20"/>
        </w:rPr>
        <w:t xml:space="preserve"> </w:t>
      </w:r>
      <w:r w:rsidR="00E92476" w:rsidRPr="005C3538">
        <w:rPr>
          <w:rFonts w:ascii="Arial" w:hAnsi="Arial" w:cs="Arial"/>
          <w:sz w:val="20"/>
          <w:szCs w:val="20"/>
        </w:rPr>
        <w:t>(</w:t>
      </w:r>
      <m:oMath>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60</m:t>
            </m:r>
          </m:e>
          <m:sup>
            <m:r>
              <w:rPr>
                <w:rFonts w:ascii="Cambria Math" w:hAnsi="Cambria Math" w:cs="Arial"/>
                <w:sz w:val="20"/>
                <w:szCs w:val="20"/>
              </w:rPr>
              <m:t>°</m:t>
            </m:r>
          </m:sup>
        </m:sSup>
      </m:oMath>
      <w:r w:rsidR="00E92476" w:rsidRPr="005C3538">
        <w:rPr>
          <w:rFonts w:ascii="Arial" w:eastAsiaTheme="minorEastAsia" w:hAnsi="Arial" w:cs="Arial"/>
          <w:sz w:val="20"/>
          <w:szCs w:val="20"/>
        </w:rPr>
        <w:t>)</w:t>
      </w:r>
    </w:p>
    <w:p w14:paraId="38EE9AA2" w14:textId="77777777" w:rsidR="008923B6" w:rsidRPr="005C3538" w:rsidRDefault="007E4DDD" w:rsidP="0060496B">
      <w:pPr>
        <w:ind w:left="720"/>
        <w:rPr>
          <w:rFonts w:ascii="Arial" w:hAnsi="Arial" w:cs="Arial"/>
          <w:sz w:val="20"/>
          <w:szCs w:val="20"/>
        </w:rPr>
      </w:pPr>
      <w:r w:rsidRPr="005C3538">
        <w:rPr>
          <w:rFonts w:ascii="Arial" w:hAnsi="Arial" w:cs="Arial"/>
          <w:sz w:val="20"/>
          <w:szCs w:val="20"/>
        </w:rPr>
        <w:t>Determine the</w:t>
      </w:r>
      <w:r w:rsidR="00717CC7" w:rsidRPr="005C3538">
        <w:rPr>
          <w:rFonts w:ascii="Arial" w:hAnsi="Arial" w:cs="Arial"/>
          <w:sz w:val="20"/>
          <w:szCs w:val="20"/>
        </w:rPr>
        <w:t xml:space="preserve"> initia</w:t>
      </w:r>
      <w:r w:rsidR="00E4528C" w:rsidRPr="005C3538">
        <w:rPr>
          <w:rFonts w:ascii="Arial" w:hAnsi="Arial" w:cs="Arial"/>
          <w:sz w:val="20"/>
          <w:szCs w:val="20"/>
        </w:rPr>
        <w:t xml:space="preserve">l total </w:t>
      </w:r>
      <w:r w:rsidR="00B51477" w:rsidRPr="005C3538">
        <w:rPr>
          <w:rFonts w:ascii="Arial" w:hAnsi="Arial" w:cs="Arial"/>
          <w:sz w:val="20"/>
          <w:szCs w:val="20"/>
        </w:rPr>
        <w:t xml:space="preserve">preload unit (TPU) </w:t>
      </w:r>
      <w:r w:rsidR="00E4528C" w:rsidRPr="005C3538">
        <w:rPr>
          <w:rFonts w:ascii="Arial" w:hAnsi="Arial" w:cs="Arial"/>
          <w:sz w:val="20"/>
          <w:szCs w:val="20"/>
        </w:rPr>
        <w:t xml:space="preserve">from the </w:t>
      </w:r>
      <w:r w:rsidRPr="005C3538">
        <w:rPr>
          <w:rFonts w:ascii="Arial" w:hAnsi="Arial" w:cs="Arial"/>
          <w:sz w:val="20"/>
          <w:szCs w:val="20"/>
        </w:rPr>
        <w:t>whole</w:t>
      </w:r>
      <w:r w:rsidR="001E4964" w:rsidRPr="005C3538">
        <w:rPr>
          <w:rFonts w:ascii="Arial" w:hAnsi="Arial" w:cs="Arial"/>
          <w:sz w:val="20"/>
          <w:szCs w:val="20"/>
        </w:rPr>
        <w:t xml:space="preserve"> sample delay (WSD) and fractional sample delay (FSD)</w:t>
      </w:r>
      <w:r w:rsidR="00B51477" w:rsidRPr="005C3538">
        <w:rPr>
          <w:rFonts w:ascii="Arial" w:hAnsi="Arial" w:cs="Arial"/>
          <w:sz w:val="20"/>
          <w:szCs w:val="20"/>
        </w:rPr>
        <w:t xml:space="preserve"> </w:t>
      </w:r>
      <w:r w:rsidRPr="005C3538">
        <w:rPr>
          <w:rFonts w:ascii="Arial" w:hAnsi="Arial" w:cs="Arial"/>
          <w:sz w:val="20"/>
          <w:szCs w:val="20"/>
        </w:rPr>
        <w:t>from th</w:t>
      </w:r>
      <w:r w:rsidR="008923B6" w:rsidRPr="005C3538">
        <w:rPr>
          <w:rFonts w:ascii="Arial" w:hAnsi="Arial" w:cs="Arial"/>
          <w:sz w:val="20"/>
          <w:szCs w:val="20"/>
        </w:rPr>
        <w:t>e EMDC-programmed MCU.</w:t>
      </w:r>
      <w:r w:rsidR="00FB1F60" w:rsidRPr="005C3538">
        <w:rPr>
          <w:rFonts w:ascii="Arial" w:hAnsi="Arial" w:cs="Arial"/>
          <w:sz w:val="20"/>
          <w:szCs w:val="20"/>
        </w:rPr>
        <w:t xml:space="preserve"> </w:t>
      </w:r>
      <w:r w:rsidR="00B20019">
        <w:rPr>
          <w:rFonts w:ascii="Arial" w:hAnsi="Arial" w:cs="Arial"/>
          <w:sz w:val="20"/>
          <w:szCs w:val="20"/>
        </w:rPr>
        <w:t xml:space="preserve">FSD has units of preload bits. </w:t>
      </w:r>
      <w:r w:rsidR="00FB1F60" w:rsidRPr="005C3538">
        <w:rPr>
          <w:rFonts w:ascii="Arial" w:hAnsi="Arial" w:cs="Arial"/>
          <w:sz w:val="20"/>
          <w:szCs w:val="20"/>
        </w:rPr>
        <w:t>OSR is the ADC oversampling rate</w:t>
      </w:r>
      <w:r w:rsidR="00FE1AA3" w:rsidRPr="005C3538">
        <w:rPr>
          <w:rFonts w:ascii="Arial" w:hAnsi="Arial" w:cs="Arial"/>
          <w:sz w:val="20"/>
          <w:szCs w:val="20"/>
        </w:rPr>
        <w:t xml:space="preserve"> and equals the maximum number of preload bits that</w:t>
      </w:r>
      <w:r w:rsidR="00C650E5" w:rsidRPr="005C3538">
        <w:rPr>
          <w:rFonts w:ascii="Arial" w:hAnsi="Arial" w:cs="Arial"/>
          <w:sz w:val="20"/>
          <w:szCs w:val="20"/>
        </w:rPr>
        <w:t xml:space="preserve"> can be</w:t>
      </w:r>
      <w:r w:rsidR="00FE1AA3" w:rsidRPr="005C3538">
        <w:rPr>
          <w:rFonts w:ascii="Arial" w:hAnsi="Arial" w:cs="Arial"/>
          <w:sz w:val="20"/>
          <w:szCs w:val="20"/>
        </w:rPr>
        <w:t xml:space="preserve"> used for fractional </w:t>
      </w:r>
      <w:r w:rsidR="00B20019">
        <w:rPr>
          <w:rFonts w:ascii="Arial" w:hAnsi="Arial" w:cs="Arial"/>
          <w:sz w:val="20"/>
          <w:szCs w:val="20"/>
        </w:rPr>
        <w:t xml:space="preserve">sample </w:t>
      </w:r>
      <w:r w:rsidR="00FE1AA3" w:rsidRPr="005C3538">
        <w:rPr>
          <w:rFonts w:ascii="Arial" w:hAnsi="Arial" w:cs="Arial"/>
          <w:sz w:val="20"/>
          <w:szCs w:val="20"/>
        </w:rPr>
        <w:t>delay</w:t>
      </w:r>
      <w:r w:rsidR="00B20019">
        <w:rPr>
          <w:rFonts w:ascii="Arial" w:hAnsi="Arial" w:cs="Arial"/>
          <w:sz w:val="20"/>
          <w:szCs w:val="20"/>
        </w:rPr>
        <w:t>s.</w:t>
      </w:r>
    </w:p>
    <w:p w14:paraId="34AF17C9" w14:textId="77777777" w:rsidR="00B51477" w:rsidRPr="005C3538" w:rsidRDefault="004773BB" w:rsidP="0060496B">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FSD(initial)</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phaseCorrection(initial)</m:t>
              </m:r>
            </m:e>
            <m:sub>
              <m:r>
                <w:rPr>
                  <w:rFonts w:ascii="Cambria Math" w:hAnsi="Cambria Math" w:cs="Arial"/>
                  <w:sz w:val="20"/>
                  <w:szCs w:val="20"/>
                </w:rPr>
                <m:t>ph</m:t>
              </m:r>
            </m:sub>
          </m:sSub>
          <m:r>
            <w:rPr>
              <w:rFonts w:ascii="Cambria Math" w:hAnsi="Cambria Math" w:cs="Arial"/>
              <w:sz w:val="20"/>
              <w:szCs w:val="20"/>
            </w:rPr>
            <m:t xml:space="preserve"> &amp; </m:t>
          </m:r>
          <m:d>
            <m:dPr>
              <m:ctrlPr>
                <w:rPr>
                  <w:rFonts w:ascii="Cambria Math" w:hAnsi="Cambria Math" w:cs="Arial"/>
                  <w:i/>
                  <w:sz w:val="20"/>
                  <w:szCs w:val="20"/>
                </w:rPr>
              </m:ctrlPr>
            </m:dPr>
            <m:e>
              <m:r>
                <w:rPr>
                  <w:rFonts w:ascii="Cambria Math" w:hAnsi="Cambria Math" w:cs="Arial"/>
                  <w:sz w:val="20"/>
                  <w:szCs w:val="20"/>
                </w:rPr>
                <m:t>OSR-1</m:t>
              </m:r>
            </m:e>
          </m:d>
        </m:oMath>
      </m:oMathPara>
    </w:p>
    <w:p w14:paraId="3C30592E" w14:textId="77777777" w:rsidR="00B51477" w:rsidRPr="005C3538" w:rsidRDefault="004773BB" w:rsidP="0060496B">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WSD(initial)</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phaseCorrection(initial)</m:t>
              </m:r>
            </m:e>
            <m:sub>
              <m:r>
                <w:rPr>
                  <w:rFonts w:ascii="Cambria Math" w:hAnsi="Cambria Math" w:cs="Arial"/>
                  <w:sz w:val="20"/>
                  <w:szCs w:val="20"/>
                </w:rPr>
                <m:t>ph</m:t>
              </m:r>
            </m:sub>
          </m:sSub>
          <m:r>
            <w:rPr>
              <w:rFonts w:ascii="Cambria Math" w:hAnsi="Cambria Math" w:cs="Arial"/>
              <w:sz w:val="20"/>
              <w:szCs w:val="20"/>
            </w:rPr>
            <m:t>≫10</m:t>
          </m:r>
        </m:oMath>
      </m:oMathPara>
    </w:p>
    <w:p w14:paraId="25DA076A" w14:textId="77777777" w:rsidR="00B51477" w:rsidRPr="005C3538" w:rsidRDefault="004773BB" w:rsidP="0060496B">
      <w:pPr>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TPU(initial)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WSD(initial)</m:t>
                  </m:r>
                </m:e>
                <m:sub>
                  <m:r>
                    <w:rPr>
                      <w:rFonts w:ascii="Cambria Math" w:hAnsi="Cambria Math" w:cs="Arial"/>
                      <w:sz w:val="20"/>
                      <w:szCs w:val="20"/>
                    </w:rPr>
                    <m:t>ph</m:t>
                  </m:r>
                </m:sub>
              </m:sSub>
              <m:r>
                <w:rPr>
                  <w:rFonts w:ascii="Cambria Math" w:hAnsi="Cambria Math" w:cs="Arial"/>
                  <w:sz w:val="20"/>
                  <w:szCs w:val="20"/>
                </w:rPr>
                <m:t>×OSR</m:t>
              </m: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FSD(initial)</m:t>
              </m:r>
            </m:e>
            <m:sub>
              <m:r>
                <w:rPr>
                  <w:rFonts w:ascii="Cambria Math" w:hAnsi="Cambria Math" w:cs="Arial"/>
                  <w:sz w:val="20"/>
                  <w:szCs w:val="20"/>
                </w:rPr>
                <m:t>ph</m:t>
              </m:r>
            </m:sub>
          </m:sSub>
        </m:oMath>
      </m:oMathPara>
    </w:p>
    <w:p w14:paraId="385B2ED9" w14:textId="77777777" w:rsidR="008923B6" w:rsidRPr="005C3538" w:rsidRDefault="00641EC0" w:rsidP="0060496B">
      <w:pPr>
        <w:ind w:left="720"/>
        <w:rPr>
          <w:rFonts w:ascii="Arial" w:hAnsi="Arial" w:cs="Arial"/>
          <w:sz w:val="20"/>
          <w:szCs w:val="20"/>
        </w:rPr>
      </w:pPr>
      <w:r w:rsidRPr="005C3538">
        <w:rPr>
          <w:rFonts w:ascii="Arial" w:hAnsi="Arial" w:cs="Arial"/>
          <w:sz w:val="20"/>
          <w:szCs w:val="20"/>
        </w:rPr>
        <w:t xml:space="preserve">Recalculate </w:t>
      </w:r>
      <m:oMath>
        <m:sSub>
          <m:sSubPr>
            <m:ctrlPr>
              <w:rPr>
                <w:rFonts w:ascii="Cambria Math" w:hAnsi="Cambria Math" w:cs="Arial"/>
                <w:i/>
                <w:sz w:val="20"/>
                <w:szCs w:val="20"/>
              </w:rPr>
            </m:ctrlPr>
          </m:sSubPr>
          <m:e>
            <m:r>
              <w:rPr>
                <w:rFonts w:ascii="Cambria Math" w:hAnsi="Cambria Math" w:cs="Arial"/>
                <w:sz w:val="20"/>
                <w:szCs w:val="20"/>
              </w:rPr>
              <m:t>actApplied</m:t>
            </m:r>
          </m:e>
          <m:sub>
            <m:r>
              <w:rPr>
                <w:rFonts w:ascii="Cambria Math" w:hAnsi="Cambria Math" w:cs="Arial"/>
                <w:sz w:val="20"/>
                <w:szCs w:val="20"/>
              </w:rPr>
              <m:t>ph</m:t>
            </m:r>
          </m:sub>
        </m:sSub>
      </m:oMath>
      <w:r w:rsidRPr="005C3538">
        <w:rPr>
          <w:rFonts w:ascii="Arial" w:hAnsi="Arial" w:cs="Arial"/>
          <w:sz w:val="20"/>
          <w:szCs w:val="20"/>
        </w:rPr>
        <w:t xml:space="preserve"> since </w:t>
      </w:r>
      <m:oMath>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oMath>
      <w:r w:rsidRPr="005C3538">
        <w:rPr>
          <w:rFonts w:ascii="Arial" w:hAnsi="Arial" w:cs="Arial"/>
          <w:sz w:val="20"/>
          <w:szCs w:val="20"/>
        </w:rPr>
        <w:t xml:space="preserve"> was changed from 0 to 60 degrees.</w:t>
      </w:r>
    </w:p>
    <w:p w14:paraId="1D20FD4C" w14:textId="77777777" w:rsidR="00A61252" w:rsidRPr="005C3538" w:rsidRDefault="004773BB" w:rsidP="00A61252">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actApplied</m:t>
              </m:r>
            </m:e>
            <m:sub>
              <m:r>
                <w:rPr>
                  <w:rFonts w:ascii="Cambria Math" w:hAnsi="Cambria Math" w:cs="Arial"/>
                  <w:sz w:val="20"/>
                  <w:szCs w:val="20"/>
                </w:rPr>
                <m:t>ph</m:t>
              </m:r>
            </m:sub>
          </m:sSub>
          <m:r>
            <w:rPr>
              <w:rFonts w:ascii="Cambria Math" w:hAnsi="Cambria Math" w:cs="Arial"/>
              <w:sz w:val="20"/>
              <w:szCs w:val="20"/>
            </w:rPr>
            <m:t xml:space="preserve">= </m:t>
          </m:r>
          <m:sSub>
            <m:sSubPr>
              <m:ctrlPr>
                <w:rPr>
                  <w:rFonts w:ascii="Cambria Math" w:hAnsi="Cambria Math" w:cs="Arial"/>
                  <w:i/>
                  <w:sz w:val="20"/>
                  <w:szCs w:val="20"/>
                </w:rPr>
              </m:ctrlPr>
            </m:sSubPr>
            <m:e>
              <m:sSub>
                <m:sSubPr>
                  <m:ctrlPr>
                    <w:rPr>
                      <w:rFonts w:ascii="Cambria Math" w:hAnsi="Cambria Math" w:cs="Arial"/>
                      <w:i/>
                      <w:sz w:val="20"/>
                      <w:szCs w:val="20"/>
                    </w:rPr>
                  </m:ctrlPr>
                </m:sSubPr>
                <m:e>
                  <m:r>
                    <w:rPr>
                      <w:rFonts w:ascii="Cambria Math" w:hAnsi="Cambria Math" w:cs="Arial"/>
                      <w:sz w:val="20"/>
                      <w:szCs w:val="20"/>
                    </w:rPr>
                    <m:t>vrmsApplied</m:t>
                  </m:r>
                </m:e>
                <m:sub>
                  <m:r>
                    <w:rPr>
                      <w:rFonts w:ascii="Cambria Math" w:hAnsi="Cambria Math" w:cs="Arial"/>
                      <w:sz w:val="20"/>
                      <w:szCs w:val="20"/>
                    </w:rPr>
                    <m:t>ph</m:t>
                  </m:r>
                </m:sub>
              </m:sSub>
              <m:r>
                <w:rPr>
                  <w:rFonts w:ascii="Cambria Math" w:hAnsi="Cambria Math" w:cs="Arial"/>
                  <w:sz w:val="20"/>
                  <w:szCs w:val="20"/>
                </w:rPr>
                <m:t>×irmsApplied</m:t>
              </m:r>
            </m:e>
            <m:sub>
              <m:r>
                <w:rPr>
                  <w:rFonts w:ascii="Cambria Math" w:hAnsi="Cambria Math" w:cs="Arial"/>
                  <w:sz w:val="20"/>
                  <w:szCs w:val="20"/>
                </w:rPr>
                <m:t>ph</m:t>
              </m:r>
            </m:sub>
          </m:sSub>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radians</m:t>
                      </m:r>
                    </m:sub>
                  </m:sSub>
                </m:e>
              </m:d>
            </m:e>
          </m:func>
        </m:oMath>
      </m:oMathPara>
    </w:p>
    <w:p w14:paraId="43E4C429" w14:textId="77777777" w:rsidR="00AB3FA0" w:rsidRPr="00BC7701" w:rsidRDefault="00AB3FA0" w:rsidP="00AB3FA0">
      <w:pPr>
        <w:ind w:left="720"/>
        <w:rPr>
          <w:rFonts w:ascii="Arial" w:eastAsiaTheme="minorEastAsia" w:hAnsi="Arial" w:cs="Arial"/>
          <w:b/>
          <w:sz w:val="20"/>
          <w:szCs w:val="20"/>
        </w:rPr>
      </w:pPr>
      <w:r w:rsidRPr="00BC7701">
        <w:rPr>
          <w:rFonts w:ascii="Arial" w:eastAsiaTheme="minorEastAsia" w:hAnsi="Arial" w:cs="Arial"/>
          <w:b/>
          <w:sz w:val="20"/>
          <w:szCs w:val="20"/>
        </w:rPr>
        <w:t>Basic mode</w:t>
      </w:r>
    </w:p>
    <w:p w14:paraId="15A20482" w14:textId="3E275055" w:rsidR="0013287F" w:rsidRPr="005C3538" w:rsidRDefault="0013287F" w:rsidP="00F4209B">
      <w:pPr>
        <w:ind w:left="720"/>
        <w:rPr>
          <w:rFonts w:ascii="Arial" w:eastAsiaTheme="minorEastAsia" w:hAnsi="Arial" w:cs="Arial"/>
          <w:sz w:val="20"/>
          <w:szCs w:val="20"/>
        </w:rPr>
      </w:pPr>
      <w:r w:rsidRPr="005C3538">
        <w:rPr>
          <w:rFonts w:ascii="Arial" w:eastAsiaTheme="minorEastAsia" w:hAnsi="Arial" w:cs="Arial"/>
          <w:sz w:val="20"/>
          <w:szCs w:val="20"/>
        </w:rPr>
        <w:t xml:space="preserve">Calculate the </w:t>
      </w:r>
      <w:r w:rsidR="009636C8" w:rsidRPr="005C3538">
        <w:rPr>
          <w:rFonts w:ascii="Arial" w:eastAsiaTheme="minorEastAsia" w:hAnsi="Arial" w:cs="Arial"/>
          <w:sz w:val="20"/>
          <w:szCs w:val="20"/>
        </w:rPr>
        <w:t>active power error based on the applied active power.</w:t>
      </w:r>
    </w:p>
    <w:p w14:paraId="0393B60A" w14:textId="77777777" w:rsidR="009636C8" w:rsidRPr="005C3538" w:rsidRDefault="004773BB" w:rsidP="00F4209B">
      <w:pPr>
        <w:ind w:left="720"/>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actError</m:t>
              </m:r>
            </m:e>
            <m:sub>
              <m:r>
                <w:rPr>
                  <w:rFonts w:ascii="Cambria Math" w:eastAsiaTheme="minorEastAsia" w:hAnsi="Cambria Math" w:cs="Arial"/>
                  <w:sz w:val="20"/>
                  <w:szCs w:val="20"/>
                </w:rPr>
                <m:t>ph</m:t>
              </m:r>
            </m:sub>
          </m:sSub>
          <m:r>
            <w:rPr>
              <w:rFonts w:ascii="Cambria Math" w:eastAsiaTheme="minorEastAsia" w:hAnsi="Cambria Math" w:cs="Arial"/>
              <w:sz w:val="20"/>
              <w:szCs w:val="20"/>
            </w:rPr>
            <m:t>=100×</m:t>
          </m:r>
          <m:d>
            <m:dPr>
              <m:ctrlPr>
                <w:rPr>
                  <w:rFonts w:ascii="Cambria Math" w:eastAsiaTheme="minorEastAsia" w:hAnsi="Cambria Math" w:cs="Arial"/>
                  <w:i/>
                  <w:sz w:val="20"/>
                  <w:szCs w:val="20"/>
                </w:rPr>
              </m:ctrlPr>
            </m:dPr>
            <m:e>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actAverage</m:t>
                      </m:r>
                    </m:e>
                    <m:sub>
                      <m:r>
                        <w:rPr>
                          <w:rFonts w:ascii="Cambria Math" w:eastAsiaTheme="minorEastAsia" w:hAnsi="Cambria Math" w:cs="Arial"/>
                          <w:sz w:val="20"/>
                          <w:szCs w:val="20"/>
                        </w:rPr>
                        <m:t>ph</m:t>
                      </m:r>
                    </m:sub>
                  </m:sSub>
                </m:num>
                <m:den>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actApplied</m:t>
                      </m:r>
                    </m:e>
                    <m:sub>
                      <m:r>
                        <w:rPr>
                          <w:rFonts w:ascii="Cambria Math" w:eastAsiaTheme="minorEastAsia" w:hAnsi="Cambria Math" w:cs="Arial"/>
                          <w:sz w:val="20"/>
                          <w:szCs w:val="20"/>
                        </w:rPr>
                        <m:t>ph</m:t>
                      </m:r>
                    </m:sub>
                  </m:sSub>
                </m:den>
              </m:f>
              <m:r>
                <w:rPr>
                  <w:rFonts w:ascii="Cambria Math" w:eastAsiaTheme="minorEastAsia" w:hAnsi="Cambria Math" w:cs="Arial"/>
                  <w:sz w:val="20"/>
                  <w:szCs w:val="20"/>
                </w:rPr>
                <m:t>-1</m:t>
              </m:r>
            </m:e>
          </m:d>
        </m:oMath>
      </m:oMathPara>
    </w:p>
    <w:p w14:paraId="27BED4E0" w14:textId="4B228369" w:rsidR="00AB3FA0" w:rsidRPr="00BC7701" w:rsidRDefault="00906F3E" w:rsidP="00AB3FA0">
      <w:pPr>
        <w:ind w:left="720"/>
        <w:rPr>
          <w:rFonts w:ascii="Arial" w:eastAsiaTheme="minorEastAsia" w:hAnsi="Arial" w:cs="Arial"/>
          <w:b/>
          <w:sz w:val="20"/>
          <w:szCs w:val="20"/>
        </w:rPr>
      </w:pPr>
      <w:r>
        <w:rPr>
          <w:rFonts w:ascii="Arial" w:eastAsiaTheme="minorEastAsia" w:hAnsi="Arial" w:cs="Arial"/>
          <w:b/>
          <w:sz w:val="20"/>
          <w:szCs w:val="20"/>
        </w:rPr>
        <w:t xml:space="preserve">Advanced </w:t>
      </w:r>
      <w:r w:rsidR="00AB3FA0" w:rsidRPr="00BC7701">
        <w:rPr>
          <w:rFonts w:ascii="Arial" w:eastAsiaTheme="minorEastAsia" w:hAnsi="Arial" w:cs="Arial"/>
          <w:b/>
          <w:sz w:val="20"/>
          <w:szCs w:val="20"/>
        </w:rPr>
        <w:t>mode</w:t>
      </w:r>
    </w:p>
    <w:p w14:paraId="327403B4" w14:textId="13A8EF71" w:rsidR="00AB3FA0" w:rsidRDefault="00906F3E" w:rsidP="00F4209B">
      <w:pPr>
        <w:ind w:left="720"/>
        <w:rPr>
          <w:rFonts w:ascii="Arial" w:eastAsiaTheme="minorEastAsia" w:hAnsi="Arial" w:cs="Arial"/>
          <w:sz w:val="20"/>
          <w:szCs w:val="20"/>
        </w:rPr>
      </w:pPr>
      <w:r>
        <w:rPr>
          <w:rFonts w:ascii="Arial" w:eastAsiaTheme="minorEastAsia" w:hAnsi="Arial" w:cs="Arial"/>
          <w:sz w:val="20"/>
          <w:szCs w:val="20"/>
        </w:rPr>
        <w:t>Enter</w:t>
      </w:r>
      <w:r w:rsidRPr="005C3538">
        <w:rPr>
          <w:rFonts w:ascii="Arial" w:eastAsiaTheme="minorEastAsia" w:hAnsi="Arial" w:cs="Arial"/>
          <w:sz w:val="20"/>
          <w:szCs w:val="20"/>
        </w:rPr>
        <w:t xml:space="preserve"> the active power error </w:t>
      </w:r>
      <w:r>
        <w:rPr>
          <w:rFonts w:ascii="Arial" w:eastAsiaTheme="minorEastAsia" w:hAnsi="Arial" w:cs="Arial"/>
          <w:sz w:val="20"/>
          <w:szCs w:val="20"/>
        </w:rPr>
        <w:t>provided by your test equipment.</w:t>
      </w:r>
    </w:p>
    <w:p w14:paraId="5432ABC6" w14:textId="7B66F013" w:rsidR="00906F3E" w:rsidRPr="005C3538" w:rsidRDefault="004773BB" w:rsidP="00906F3E">
      <w:pPr>
        <w:ind w:left="720"/>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actError</m:t>
              </m:r>
            </m:e>
            <m:sub>
              <m:r>
                <w:rPr>
                  <w:rFonts w:ascii="Cambria Math" w:eastAsiaTheme="minorEastAsia" w:hAnsi="Cambria Math" w:cs="Arial"/>
                  <w:sz w:val="20"/>
                  <w:szCs w:val="20"/>
                </w:rPr>
                <m:t>ph</m:t>
              </m:r>
            </m:sub>
          </m:sSub>
          <m:r>
            <w:rPr>
              <w:rFonts w:ascii="Cambria Math" w:eastAsiaTheme="minorEastAsia" w:hAnsi="Cambria Math" w:cs="Arial"/>
              <w:sz w:val="20"/>
              <w:szCs w:val="20"/>
            </w:rPr>
            <m:t>=test equipment error</m:t>
          </m:r>
        </m:oMath>
      </m:oMathPara>
    </w:p>
    <w:p w14:paraId="6BAA4CE0" w14:textId="625635CC" w:rsidR="00906F3E" w:rsidRPr="00906F3E" w:rsidRDefault="00906F3E" w:rsidP="00F4209B">
      <w:pPr>
        <w:ind w:left="720"/>
        <w:rPr>
          <w:rFonts w:ascii="Arial" w:eastAsiaTheme="minorEastAsia" w:hAnsi="Arial" w:cs="Arial"/>
          <w:b/>
          <w:sz w:val="20"/>
          <w:szCs w:val="20"/>
        </w:rPr>
      </w:pPr>
      <w:r w:rsidRPr="00906F3E">
        <w:rPr>
          <w:rFonts w:ascii="Arial" w:eastAsiaTheme="minorEastAsia" w:hAnsi="Arial" w:cs="Arial"/>
          <w:b/>
          <w:sz w:val="20"/>
          <w:szCs w:val="20"/>
        </w:rPr>
        <w:t>Continue</w:t>
      </w:r>
    </w:p>
    <w:p w14:paraId="54BB43B2" w14:textId="3A463535" w:rsidR="001F39D4" w:rsidRPr="005C3538" w:rsidRDefault="001F39D4" w:rsidP="00F4209B">
      <w:pPr>
        <w:ind w:left="720"/>
        <w:rPr>
          <w:rFonts w:ascii="Arial" w:eastAsiaTheme="minorEastAsia" w:hAnsi="Arial" w:cs="Arial"/>
          <w:sz w:val="20"/>
          <w:szCs w:val="20"/>
        </w:rPr>
      </w:pPr>
      <w:r w:rsidRPr="005C3538">
        <w:rPr>
          <w:rFonts w:ascii="Arial" w:eastAsiaTheme="minorEastAsia" w:hAnsi="Arial" w:cs="Arial"/>
          <w:sz w:val="20"/>
          <w:szCs w:val="20"/>
        </w:rPr>
        <w:t>Calculate the whole sample resolution (</w:t>
      </w:r>
      <w:r w:rsidR="009C1CBB" w:rsidRPr="005C3538">
        <w:rPr>
          <w:rFonts w:ascii="Arial" w:eastAsiaTheme="minorEastAsia" w:hAnsi="Arial" w:cs="Arial"/>
          <w:sz w:val="20"/>
          <w:szCs w:val="20"/>
        </w:rPr>
        <w:t>WSR</w:t>
      </w:r>
      <w:r w:rsidRPr="005C3538">
        <w:rPr>
          <w:rFonts w:ascii="Arial" w:eastAsiaTheme="minorEastAsia" w:hAnsi="Arial" w:cs="Arial"/>
          <w:sz w:val="20"/>
          <w:szCs w:val="20"/>
        </w:rPr>
        <w:t>) based on the ADC sampling frequency (4kHz) and AC signal frequency (e.g. 60 Hz).</w:t>
      </w:r>
      <w:r w:rsidR="00404D98" w:rsidRPr="005C3538">
        <w:rPr>
          <w:rFonts w:ascii="Arial" w:eastAsiaTheme="minorEastAsia" w:hAnsi="Arial" w:cs="Arial"/>
          <w:sz w:val="20"/>
          <w:szCs w:val="20"/>
        </w:rPr>
        <w:t xml:space="preserve"> One AC cycle is 360 degrees, so </w:t>
      </w:r>
      <w:r w:rsidR="009C1CBB" w:rsidRPr="005C3538">
        <w:rPr>
          <w:rFonts w:ascii="Arial" w:eastAsiaTheme="minorEastAsia" w:hAnsi="Arial" w:cs="Arial"/>
          <w:sz w:val="20"/>
          <w:szCs w:val="20"/>
        </w:rPr>
        <w:t>WSR</w:t>
      </w:r>
      <w:r w:rsidR="00404D98" w:rsidRPr="005C3538">
        <w:rPr>
          <w:rFonts w:ascii="Arial" w:eastAsiaTheme="minorEastAsia" w:hAnsi="Arial" w:cs="Arial"/>
          <w:sz w:val="20"/>
          <w:szCs w:val="20"/>
        </w:rPr>
        <w:t xml:space="preserve"> indicates how many degrees can be delayed per whole sample. Normally, whole sample delays are done in software by shifting</w:t>
      </w:r>
      <w:r w:rsidR="00073815" w:rsidRPr="005C3538">
        <w:rPr>
          <w:rFonts w:ascii="Arial" w:eastAsiaTheme="minorEastAsia" w:hAnsi="Arial" w:cs="Arial"/>
          <w:sz w:val="20"/>
          <w:szCs w:val="20"/>
        </w:rPr>
        <w:t xml:space="preserve"> one </w:t>
      </w:r>
      <w:r w:rsidR="00404D98" w:rsidRPr="005C3538">
        <w:rPr>
          <w:rFonts w:ascii="Arial" w:eastAsiaTheme="minorEastAsia" w:hAnsi="Arial" w:cs="Arial"/>
          <w:sz w:val="20"/>
          <w:szCs w:val="20"/>
        </w:rPr>
        <w:t>array index</w:t>
      </w:r>
      <w:r w:rsidR="00C02D3D" w:rsidRPr="005C3538">
        <w:rPr>
          <w:rFonts w:ascii="Arial" w:eastAsiaTheme="minorEastAsia" w:hAnsi="Arial" w:cs="Arial"/>
          <w:sz w:val="20"/>
          <w:szCs w:val="20"/>
        </w:rPr>
        <w:t xml:space="preserve"> with respect to another array index.</w:t>
      </w:r>
      <w:r w:rsidR="00F904FA" w:rsidRPr="005C3538">
        <w:rPr>
          <w:rFonts w:ascii="Arial" w:eastAsiaTheme="minorEastAsia" w:hAnsi="Arial" w:cs="Arial"/>
          <w:sz w:val="20"/>
          <w:szCs w:val="20"/>
        </w:rPr>
        <w:t xml:space="preserve"> The WSR units are degrees.</w:t>
      </w:r>
    </w:p>
    <w:p w14:paraId="2F20E7FF" w14:textId="77777777" w:rsidR="00A61252" w:rsidRPr="005C3538" w:rsidRDefault="009C1CBB" w:rsidP="00A61252">
      <w:pPr>
        <w:ind w:left="720"/>
        <w:rPr>
          <w:rFonts w:ascii="Arial" w:eastAsiaTheme="minorEastAsia" w:hAnsi="Arial" w:cs="Arial"/>
          <w:sz w:val="20"/>
          <w:szCs w:val="20"/>
        </w:rPr>
      </w:pPr>
      <m:oMathPara>
        <m:oMath>
          <m:r>
            <w:rPr>
              <w:rFonts w:ascii="Cambria Math" w:eastAsiaTheme="minorEastAsia" w:hAnsi="Cambria Math" w:cs="Arial"/>
              <w:sz w:val="20"/>
              <w:szCs w:val="20"/>
            </w:rPr>
            <m:t>WSR=</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360</m:t>
              </m:r>
            </m:e>
            <m:sup>
              <m:r>
                <w:rPr>
                  <w:rFonts w:ascii="Cambria Math" w:eastAsiaTheme="minorEastAsia" w:hAnsi="Cambria Math" w:cs="Arial"/>
                  <w:sz w:val="20"/>
                  <w:szCs w:val="20"/>
                </w:rPr>
                <m:t>°</m:t>
              </m:r>
            </m:sup>
          </m:sSup>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AC signal</m:t>
                      </m:r>
                    </m:sub>
                  </m:sSub>
                </m:num>
                <m:den>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f</m:t>
                      </m:r>
                    </m:e>
                    <m:sub>
                      <m:r>
                        <w:rPr>
                          <w:rFonts w:ascii="Cambria Math" w:eastAsiaTheme="minorEastAsia" w:hAnsi="Cambria Math" w:cs="Arial"/>
                          <w:sz w:val="20"/>
                          <w:szCs w:val="20"/>
                        </w:rPr>
                        <m:t>ADC sampling</m:t>
                      </m:r>
                    </m:sub>
                  </m:sSub>
                </m:den>
              </m:f>
            </m:e>
          </m:d>
        </m:oMath>
      </m:oMathPara>
    </w:p>
    <w:p w14:paraId="1C70DD6F" w14:textId="77777777" w:rsidR="00B40038" w:rsidRPr="005C3538" w:rsidRDefault="009C1CBB" w:rsidP="00A61252">
      <w:pPr>
        <w:ind w:left="720"/>
        <w:rPr>
          <w:rFonts w:ascii="Arial" w:eastAsiaTheme="minorEastAsia" w:hAnsi="Arial" w:cs="Arial"/>
          <w:sz w:val="20"/>
          <w:szCs w:val="20"/>
        </w:rPr>
      </w:pPr>
      <w:r w:rsidRPr="005C3538">
        <w:rPr>
          <w:rFonts w:ascii="Arial" w:eastAsiaTheme="minorEastAsia" w:hAnsi="Arial" w:cs="Arial"/>
          <w:sz w:val="20"/>
          <w:szCs w:val="20"/>
        </w:rPr>
        <w:t>Calculate the fractional sample resolution (</w:t>
      </w:r>
      <w:r w:rsidR="00242014" w:rsidRPr="005C3538">
        <w:rPr>
          <w:rFonts w:ascii="Arial" w:eastAsiaTheme="minorEastAsia" w:hAnsi="Arial" w:cs="Arial"/>
          <w:sz w:val="20"/>
          <w:szCs w:val="20"/>
        </w:rPr>
        <w:t>FSR</w:t>
      </w:r>
      <w:r w:rsidRPr="005C3538">
        <w:rPr>
          <w:rFonts w:ascii="Arial" w:eastAsiaTheme="minorEastAsia" w:hAnsi="Arial" w:cs="Arial"/>
          <w:sz w:val="20"/>
          <w:szCs w:val="20"/>
        </w:rPr>
        <w:t>) based on the WSR</w:t>
      </w:r>
      <w:r w:rsidR="00463035" w:rsidRPr="005C3538">
        <w:rPr>
          <w:rFonts w:ascii="Arial" w:eastAsiaTheme="minorEastAsia" w:hAnsi="Arial" w:cs="Arial"/>
          <w:sz w:val="20"/>
          <w:szCs w:val="20"/>
        </w:rPr>
        <w:t xml:space="preserve"> and ADC oversampling rate (OSR). The FSR indicates how many degrees an ADC sample can be delayed per preload bit. The maximum number of preload bits supported is equal to the OSR.</w:t>
      </w:r>
      <w:r w:rsidR="00F904FA" w:rsidRPr="005C3538">
        <w:rPr>
          <w:rFonts w:ascii="Arial" w:eastAsiaTheme="minorEastAsia" w:hAnsi="Arial" w:cs="Arial"/>
          <w:sz w:val="20"/>
          <w:szCs w:val="20"/>
        </w:rPr>
        <w:t xml:space="preserve"> The FSR units are degrees.</w:t>
      </w:r>
    </w:p>
    <w:p w14:paraId="30EB9CDA" w14:textId="77777777" w:rsidR="00463035" w:rsidRPr="005C3538" w:rsidRDefault="00463035" w:rsidP="00A61252">
      <w:pPr>
        <w:ind w:left="720"/>
        <w:rPr>
          <w:rFonts w:ascii="Arial" w:eastAsiaTheme="minorEastAsia" w:hAnsi="Arial" w:cs="Arial"/>
          <w:sz w:val="20"/>
          <w:szCs w:val="20"/>
        </w:rPr>
      </w:pPr>
      <m:oMathPara>
        <m:oMath>
          <m:r>
            <w:rPr>
              <w:rFonts w:ascii="Cambria Math" w:eastAsiaTheme="minorEastAsia" w:hAnsi="Cambria Math" w:cs="Arial"/>
              <w:sz w:val="20"/>
              <w:szCs w:val="20"/>
            </w:rPr>
            <m:t>FSR=</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WSR</m:t>
              </m:r>
            </m:num>
            <m:den>
              <m:r>
                <w:rPr>
                  <w:rFonts w:ascii="Cambria Math" w:eastAsiaTheme="minorEastAsia" w:hAnsi="Cambria Math" w:cs="Arial"/>
                  <w:sz w:val="20"/>
                  <w:szCs w:val="20"/>
                </w:rPr>
                <m:t>OSR</m:t>
              </m:r>
            </m:den>
          </m:f>
        </m:oMath>
      </m:oMathPara>
    </w:p>
    <w:p w14:paraId="59ED3381" w14:textId="77777777" w:rsidR="00AE7EE1" w:rsidRDefault="00AD5531" w:rsidP="005D24B5">
      <w:pPr>
        <w:ind w:left="720"/>
        <w:rPr>
          <w:rFonts w:ascii="Arial" w:eastAsiaTheme="minorEastAsia" w:hAnsi="Arial" w:cs="Arial"/>
          <w:sz w:val="20"/>
          <w:szCs w:val="20"/>
        </w:rPr>
      </w:pPr>
      <w:r w:rsidRPr="005C3538">
        <w:rPr>
          <w:rFonts w:ascii="Arial" w:eastAsiaTheme="minorEastAsia" w:hAnsi="Arial" w:cs="Arial"/>
          <w:sz w:val="20"/>
          <w:szCs w:val="20"/>
        </w:rPr>
        <w:t>Calculate the</w:t>
      </w:r>
      <w:r w:rsidR="00AE7EE1">
        <w:rPr>
          <w:rFonts w:ascii="Arial" w:eastAsiaTheme="minorEastAsia" w:hAnsi="Arial" w:cs="Arial"/>
          <w:sz w:val="20"/>
          <w:szCs w:val="20"/>
        </w:rPr>
        <w:t xml:space="preserve"> minimum error delta for </w:t>
      </w:r>
      <w:r w:rsidR="004B7D53">
        <w:rPr>
          <w:rFonts w:ascii="Arial" w:eastAsiaTheme="minorEastAsia" w:hAnsi="Arial" w:cs="Arial"/>
          <w:sz w:val="20"/>
          <w:szCs w:val="20"/>
        </w:rPr>
        <w:t>each</w:t>
      </w:r>
      <w:r w:rsidR="00AE7EE1">
        <w:rPr>
          <w:rFonts w:ascii="Arial" w:eastAsiaTheme="minorEastAsia" w:hAnsi="Arial" w:cs="Arial"/>
          <w:sz w:val="20"/>
          <w:szCs w:val="20"/>
        </w:rPr>
        <w:t xml:space="preserve"> FSR unit.</w:t>
      </w:r>
      <w:r w:rsidR="00CC53E4">
        <w:rPr>
          <w:rFonts w:ascii="Arial" w:eastAsiaTheme="minorEastAsia" w:hAnsi="Arial" w:cs="Arial"/>
          <w:sz w:val="20"/>
          <w:szCs w:val="20"/>
        </w:rPr>
        <w:t xml:space="preserve"> This value will be used later to correlate the number of FSR units required to address the total active power error and update the new TPD.</w:t>
      </w:r>
    </w:p>
    <w:p w14:paraId="7BDDD3AC" w14:textId="77777777" w:rsidR="00AE7EE1" w:rsidRDefault="004773BB" w:rsidP="005D24B5">
      <w:pPr>
        <w:ind w:left="720"/>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errorDelta</m:t>
              </m:r>
            </m:e>
            <m:sub>
              <m:r>
                <w:rPr>
                  <w:rFonts w:ascii="Cambria Math" w:eastAsiaTheme="minorEastAsia" w:hAnsi="Cambria Math" w:cs="Arial"/>
                  <w:sz w:val="20"/>
                  <w:szCs w:val="20"/>
                </w:rPr>
                <m:t>ph</m:t>
              </m:r>
            </m:sub>
          </m:sSub>
          <m:r>
            <w:rPr>
              <w:rFonts w:ascii="Cambria Math" w:eastAsiaTheme="minorEastAsia" w:hAnsi="Cambria Math" w:cs="Arial"/>
              <w:sz w:val="20"/>
              <w:szCs w:val="20"/>
            </w:rPr>
            <m:t>=100×</m:t>
          </m:r>
          <m:d>
            <m:dPr>
              <m:ctrlPr>
                <w:rPr>
                  <w:rFonts w:ascii="Cambria Math" w:eastAsiaTheme="minorEastAsia" w:hAnsi="Cambria Math" w:cs="Arial"/>
                  <w:i/>
                  <w:sz w:val="20"/>
                  <w:szCs w:val="20"/>
                </w:rPr>
              </m:ctrlPr>
            </m:dPr>
            <m:e>
              <m:f>
                <m:fPr>
                  <m:ctrlPr>
                    <w:rPr>
                      <w:rFonts w:ascii="Cambria Math" w:eastAsiaTheme="minorEastAsia" w:hAnsi="Cambria Math" w:cs="Arial"/>
                      <w:i/>
                      <w:sz w:val="20"/>
                      <w:szCs w:val="20"/>
                    </w:rPr>
                  </m:ctrlPr>
                </m:fPr>
                <m:num>
                  <m:func>
                    <m:funcPr>
                      <m:ctrlPr>
                        <w:rPr>
                          <w:rFonts w:ascii="Cambria Math" w:eastAsiaTheme="minorEastAsia" w:hAnsi="Cambria Math" w:cs="Arial"/>
                          <w:i/>
                          <w:sz w:val="20"/>
                          <w:szCs w:val="20"/>
                        </w:rPr>
                      </m:ctrlPr>
                    </m:funcPr>
                    <m:fName>
                      <m:r>
                        <m:rPr>
                          <m:sty m:val="p"/>
                        </m:rPr>
                        <w:rPr>
                          <w:rFonts w:ascii="Cambria Math" w:hAnsi="Cambria Math" w:cs="Arial"/>
                          <w:sz w:val="20"/>
                          <w:szCs w:val="20"/>
                        </w:rPr>
                        <m:t>cos</m:t>
                      </m:r>
                    </m:fName>
                    <m:e>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e>
                      </m:d>
                    </m:e>
                  </m:func>
                  <m:r>
                    <w:rPr>
                      <w:rFonts w:ascii="Cambria Math" w:eastAsiaTheme="minorEastAsia" w:hAnsi="Cambria Math" w:cs="Arial"/>
                      <w:sz w:val="20"/>
                      <w:szCs w:val="20"/>
                    </w:rPr>
                    <m:t>-</m:t>
                  </m:r>
                  <m:func>
                    <m:funcPr>
                      <m:ctrlPr>
                        <w:rPr>
                          <w:rFonts w:ascii="Cambria Math" w:eastAsiaTheme="minorEastAsia" w:hAnsi="Cambria Math" w:cs="Arial"/>
                          <w:i/>
                          <w:sz w:val="20"/>
                          <w:szCs w:val="20"/>
                        </w:rPr>
                      </m:ctrlPr>
                    </m:funcPr>
                    <m:fName>
                      <m:r>
                        <m:rPr>
                          <m:sty m:val="p"/>
                        </m:rPr>
                        <w:rPr>
                          <w:rFonts w:ascii="Cambria Math" w:hAnsi="Cambria Math" w:cs="Arial"/>
                          <w:sz w:val="20"/>
                          <w:szCs w:val="20"/>
                        </w:rPr>
                        <m:t>cos</m:t>
                      </m:r>
                    </m:fName>
                    <m:e>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r>
                            <w:rPr>
                              <w:rFonts w:ascii="Cambria Math" w:hAnsi="Cambria Math" w:cs="Arial"/>
                              <w:sz w:val="20"/>
                              <w:szCs w:val="20"/>
                            </w:rPr>
                            <m:t>+FSR</m:t>
                          </m:r>
                        </m:e>
                      </m:d>
                    </m:e>
                  </m:func>
                </m:num>
                <m:den>
                  <m:func>
                    <m:funcPr>
                      <m:ctrlPr>
                        <w:rPr>
                          <w:rFonts w:ascii="Cambria Math" w:eastAsiaTheme="minorEastAsia" w:hAnsi="Cambria Math" w:cs="Arial"/>
                          <w:i/>
                          <w:sz w:val="20"/>
                          <w:szCs w:val="20"/>
                        </w:rPr>
                      </m:ctrlPr>
                    </m:funcPr>
                    <m:fName>
                      <m:r>
                        <m:rPr>
                          <m:sty m:val="p"/>
                        </m:rPr>
                        <w:rPr>
                          <w:rFonts w:ascii="Cambria Math" w:hAnsi="Cambria Math" w:cs="Arial"/>
                          <w:sz w:val="20"/>
                          <w:szCs w:val="20"/>
                        </w:rPr>
                        <m:t>cos</m:t>
                      </m:r>
                    </m:fName>
                    <m:e>
                      <m:d>
                        <m:dPr>
                          <m:ctrlPr>
                            <w:rPr>
                              <w:rFonts w:ascii="Cambria Math" w:eastAsiaTheme="minorEastAsia"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θApplied</m:t>
                              </m:r>
                            </m:e>
                            <m:sub>
                              <m:r>
                                <w:rPr>
                                  <w:rFonts w:ascii="Cambria Math" w:hAnsi="Cambria Math" w:cs="Arial"/>
                                  <w:sz w:val="20"/>
                                  <w:szCs w:val="20"/>
                                </w:rPr>
                                <m:t>degrees</m:t>
                              </m:r>
                            </m:sub>
                          </m:sSub>
                        </m:e>
                      </m:d>
                    </m:e>
                  </m:func>
                </m:den>
              </m:f>
            </m:e>
          </m:d>
        </m:oMath>
      </m:oMathPara>
    </w:p>
    <w:p w14:paraId="080E5856" w14:textId="77777777" w:rsidR="00AD5531" w:rsidRPr="005C3538" w:rsidRDefault="009E1BF8" w:rsidP="005D24B5">
      <w:pPr>
        <w:ind w:left="720"/>
        <w:rPr>
          <w:rFonts w:ascii="Arial" w:eastAsiaTheme="minorEastAsia" w:hAnsi="Arial" w:cs="Arial"/>
          <w:sz w:val="20"/>
          <w:szCs w:val="20"/>
        </w:rPr>
      </w:pPr>
      <w:r>
        <w:rPr>
          <w:rFonts w:ascii="Arial" w:eastAsiaTheme="minorEastAsia" w:hAnsi="Arial" w:cs="Arial"/>
          <w:sz w:val="20"/>
          <w:szCs w:val="20"/>
        </w:rPr>
        <w:lastRenderedPageBreak/>
        <w:t xml:space="preserve">Calculate the total preload </w:t>
      </w:r>
      <w:r w:rsidR="00AD5531" w:rsidRPr="005C3538">
        <w:rPr>
          <w:rFonts w:ascii="Arial" w:eastAsiaTheme="minorEastAsia" w:hAnsi="Arial" w:cs="Arial"/>
          <w:sz w:val="20"/>
          <w:szCs w:val="20"/>
        </w:rPr>
        <w:t>delta based on the calculated active power error.</w:t>
      </w:r>
    </w:p>
    <w:p w14:paraId="295F8F9E" w14:textId="77777777" w:rsidR="00F55039" w:rsidRPr="00BA3B8D" w:rsidRDefault="004773BB" w:rsidP="00F55039">
      <w:pPr>
        <w:ind w:left="720"/>
        <w:rPr>
          <w:rFonts w:ascii="Arial" w:eastAsiaTheme="minorEastAsia" w:hAnsi="Arial" w:cs="Arial"/>
          <w:sz w:val="20"/>
          <w:szCs w:val="20"/>
        </w:rPr>
      </w:pPr>
      <m:oMathPara>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preloadDelta</m:t>
              </m:r>
            </m:e>
            <m:sub>
              <m:r>
                <w:rPr>
                  <w:rFonts w:ascii="Cambria Math" w:eastAsiaTheme="minorEastAsia" w:hAnsi="Cambria Math" w:cs="Arial"/>
                  <w:sz w:val="20"/>
                  <w:szCs w:val="20"/>
                </w:rPr>
                <m:t>ph</m:t>
              </m:r>
            </m:sub>
          </m:sSub>
          <m:r>
            <w:rPr>
              <w:rFonts w:ascii="Cambria Math" w:eastAsiaTheme="minorEastAsia" w:hAnsi="Cambria Math" w:cs="Arial"/>
              <w:sz w:val="20"/>
              <w:szCs w:val="20"/>
            </w:rPr>
            <m:t>=-</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int</m:t>
              </m:r>
            </m:e>
          </m:d>
          <m:r>
            <w:rPr>
              <w:rFonts w:ascii="Cambria Math" w:eastAsiaTheme="minorEastAsia" w:hAnsi="Cambria Math" w:cs="Arial"/>
              <w:sz w:val="20"/>
              <w:szCs w:val="20"/>
            </w:rPr>
            <m:t>round</m:t>
          </m:r>
          <m:d>
            <m:dPr>
              <m:ctrlPr>
                <w:rPr>
                  <w:rFonts w:ascii="Cambria Math" w:eastAsiaTheme="minorEastAsia" w:hAnsi="Cambria Math" w:cs="Arial"/>
                  <w:i/>
                  <w:sz w:val="20"/>
                  <w:szCs w:val="20"/>
                </w:rPr>
              </m:ctrlPr>
            </m:dPr>
            <m:e>
              <m:f>
                <m:fPr>
                  <m:ctrlPr>
                    <w:rPr>
                      <w:rFonts w:ascii="Cambria Math" w:eastAsiaTheme="minorEastAsia" w:hAnsi="Cambria Math" w:cs="Arial"/>
                      <w:i/>
                      <w:sz w:val="20"/>
                      <w:szCs w:val="20"/>
                    </w:rPr>
                  </m:ctrlPr>
                </m:fPr>
                <m:num>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actError</m:t>
                      </m:r>
                    </m:e>
                    <m:sub>
                      <m:r>
                        <w:rPr>
                          <w:rFonts w:ascii="Cambria Math" w:eastAsiaTheme="minorEastAsia" w:hAnsi="Cambria Math" w:cs="Arial"/>
                          <w:sz w:val="20"/>
                          <w:szCs w:val="20"/>
                        </w:rPr>
                        <m:t>ph</m:t>
                      </m:r>
                    </m:sub>
                  </m:sSub>
                </m:num>
                <m:den>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errorDelta</m:t>
                      </m:r>
                    </m:e>
                    <m:sub>
                      <m:r>
                        <w:rPr>
                          <w:rFonts w:ascii="Cambria Math" w:eastAsiaTheme="minorEastAsia" w:hAnsi="Cambria Math" w:cs="Arial"/>
                          <w:sz w:val="20"/>
                          <w:szCs w:val="20"/>
                        </w:rPr>
                        <m:t>ph</m:t>
                      </m:r>
                    </m:sub>
                  </m:sSub>
                </m:den>
              </m:f>
            </m:e>
          </m:d>
        </m:oMath>
      </m:oMathPara>
    </w:p>
    <w:p w14:paraId="521578F7" w14:textId="77777777" w:rsidR="00BA3B8D" w:rsidRDefault="00790904" w:rsidP="00F55039">
      <w:pPr>
        <w:ind w:left="720"/>
        <w:rPr>
          <w:rFonts w:ascii="Arial" w:eastAsiaTheme="minorEastAsia" w:hAnsi="Arial" w:cs="Arial"/>
          <w:sz w:val="20"/>
          <w:szCs w:val="20"/>
        </w:rPr>
      </w:pPr>
      <w:r>
        <w:rPr>
          <w:rFonts w:ascii="Arial" w:eastAsiaTheme="minorEastAsia" w:hAnsi="Arial" w:cs="Arial"/>
          <w:sz w:val="20"/>
          <w:szCs w:val="20"/>
        </w:rPr>
        <w:t>Calculate the new TPU.</w:t>
      </w:r>
    </w:p>
    <w:p w14:paraId="1CCE6A08" w14:textId="77777777" w:rsidR="00790904" w:rsidRPr="005C3538" w:rsidRDefault="004773BB" w:rsidP="00790904">
      <w:pPr>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TPU(new)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TPU(initial)</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preloadDelta</m:t>
              </m:r>
            </m:e>
            <m:sub>
              <m:r>
                <w:rPr>
                  <w:rFonts w:ascii="Cambria Math" w:hAnsi="Cambria Math" w:cs="Arial"/>
                  <w:sz w:val="20"/>
                  <w:szCs w:val="20"/>
                </w:rPr>
                <m:t>ph</m:t>
              </m:r>
            </m:sub>
          </m:sSub>
        </m:oMath>
      </m:oMathPara>
    </w:p>
    <w:p w14:paraId="36DEB122" w14:textId="77777777" w:rsidR="00A044EB" w:rsidRDefault="00A044EB" w:rsidP="00A6587F">
      <w:pPr>
        <w:ind w:left="720"/>
        <w:rPr>
          <w:rFonts w:ascii="Arial" w:eastAsiaTheme="minorEastAsia" w:hAnsi="Arial" w:cs="Arial"/>
          <w:sz w:val="20"/>
          <w:szCs w:val="20"/>
        </w:rPr>
      </w:pPr>
    </w:p>
    <w:p w14:paraId="35C687A1" w14:textId="3E86079C" w:rsidR="00A6587F" w:rsidRDefault="00AA72F7" w:rsidP="00A6587F">
      <w:pPr>
        <w:ind w:left="720"/>
        <w:rPr>
          <w:rFonts w:ascii="Arial" w:eastAsiaTheme="minorEastAsia" w:hAnsi="Arial" w:cs="Arial"/>
          <w:sz w:val="20"/>
          <w:szCs w:val="20"/>
        </w:rPr>
      </w:pPr>
      <w:r>
        <w:rPr>
          <w:rFonts w:ascii="Arial" w:eastAsiaTheme="minorEastAsia" w:hAnsi="Arial" w:cs="Arial"/>
          <w:sz w:val="20"/>
          <w:szCs w:val="20"/>
        </w:rPr>
        <w:t>Make sure</w:t>
      </w:r>
      <w:r w:rsidR="00283542">
        <w:rPr>
          <w:rFonts w:ascii="Arial" w:eastAsiaTheme="minorEastAsia" w:hAnsi="Arial" w:cs="Arial"/>
          <w:sz w:val="20"/>
          <w:szCs w:val="20"/>
        </w:rPr>
        <w:t xml:space="preserve"> the new TPU </w:t>
      </w:r>
      <w:r>
        <w:rPr>
          <w:rFonts w:ascii="Arial" w:eastAsiaTheme="minorEastAsia" w:hAnsi="Arial" w:cs="Arial"/>
          <w:sz w:val="20"/>
          <w:szCs w:val="20"/>
        </w:rPr>
        <w:t xml:space="preserve">does not exceed </w:t>
      </w:r>
      <w:r w:rsidR="00D26925">
        <w:rPr>
          <w:rFonts w:ascii="Arial" w:eastAsiaTheme="minorEastAsia" w:hAnsi="Arial" w:cs="Arial"/>
          <w:sz w:val="20"/>
          <w:szCs w:val="20"/>
        </w:rPr>
        <w:t xml:space="preserve">the </w:t>
      </w:r>
      <w:r w:rsidR="00B0049A">
        <w:rPr>
          <w:rFonts w:ascii="Arial" w:eastAsiaTheme="minorEastAsia" w:hAnsi="Arial" w:cs="Arial"/>
          <w:sz w:val="20"/>
          <w:szCs w:val="20"/>
        </w:rPr>
        <w:t>limits i</w:t>
      </w:r>
      <w:r w:rsidR="00A6587F">
        <w:rPr>
          <w:rFonts w:ascii="Arial" w:eastAsiaTheme="minorEastAsia" w:hAnsi="Arial" w:cs="Arial"/>
          <w:sz w:val="20"/>
          <w:szCs w:val="20"/>
        </w:rPr>
        <w:t>n either direction.</w:t>
      </w:r>
      <w:r w:rsidR="00A16C60">
        <w:rPr>
          <w:rFonts w:ascii="Arial" w:eastAsiaTheme="minorEastAsia" w:hAnsi="Arial" w:cs="Arial"/>
          <w:sz w:val="20"/>
          <w:szCs w:val="20"/>
        </w:rPr>
        <w:t xml:space="preserve"> H</w:t>
      </w:r>
      <w:r w:rsidR="00B0049A" w:rsidRPr="00B0049A">
        <w:rPr>
          <w:rFonts w:ascii="Arial" w:eastAsiaTheme="minorEastAsia" w:hAnsi="Arial" w:cs="Arial"/>
          <w:sz w:val="20"/>
          <w:szCs w:val="20"/>
        </w:rPr>
        <w:t>AL_ADC_V_ARRAY_LENGTH</w:t>
      </w:r>
      <w:r w:rsidR="005017D1">
        <w:rPr>
          <w:rFonts w:ascii="Arial" w:eastAsiaTheme="minorEastAsia" w:hAnsi="Arial" w:cs="Arial"/>
          <w:sz w:val="20"/>
          <w:szCs w:val="20"/>
        </w:rPr>
        <w:t xml:space="preserve"> and </w:t>
      </w:r>
      <w:r w:rsidR="005017D1" w:rsidRPr="00B0049A">
        <w:rPr>
          <w:rFonts w:ascii="Arial" w:eastAsiaTheme="minorEastAsia" w:hAnsi="Arial" w:cs="Arial"/>
          <w:sz w:val="20"/>
          <w:szCs w:val="20"/>
        </w:rPr>
        <w:t>HAL_ADC_</w:t>
      </w:r>
      <w:r w:rsidR="005017D1">
        <w:rPr>
          <w:rFonts w:ascii="Arial" w:eastAsiaTheme="minorEastAsia" w:hAnsi="Arial" w:cs="Arial"/>
          <w:sz w:val="20"/>
          <w:szCs w:val="20"/>
        </w:rPr>
        <w:t>I</w:t>
      </w:r>
      <w:r w:rsidR="005017D1" w:rsidRPr="00B0049A">
        <w:rPr>
          <w:rFonts w:ascii="Arial" w:eastAsiaTheme="minorEastAsia" w:hAnsi="Arial" w:cs="Arial"/>
          <w:sz w:val="20"/>
          <w:szCs w:val="20"/>
        </w:rPr>
        <w:t>_ARRAY_LENGTH</w:t>
      </w:r>
      <w:r w:rsidR="005017D1">
        <w:rPr>
          <w:rFonts w:ascii="Arial" w:eastAsiaTheme="minorEastAsia" w:hAnsi="Arial" w:cs="Arial"/>
          <w:sz w:val="20"/>
          <w:szCs w:val="20"/>
        </w:rPr>
        <w:t xml:space="preserve"> are </w:t>
      </w:r>
      <w:r w:rsidR="00716EE6">
        <w:rPr>
          <w:rFonts w:ascii="Arial" w:eastAsiaTheme="minorEastAsia" w:hAnsi="Arial" w:cs="Arial"/>
          <w:sz w:val="20"/>
          <w:szCs w:val="20"/>
        </w:rPr>
        <w:t xml:space="preserve">the sizes of the voltage and current arrays and are </w:t>
      </w:r>
      <w:r w:rsidR="00B0049A">
        <w:rPr>
          <w:rFonts w:ascii="Arial" w:eastAsiaTheme="minorEastAsia" w:hAnsi="Arial" w:cs="Arial"/>
          <w:sz w:val="20"/>
          <w:szCs w:val="20"/>
        </w:rPr>
        <w:t>defined in the ‘</w:t>
      </w:r>
      <w:proofErr w:type="spellStart"/>
      <w:r w:rsidR="00B0049A">
        <w:rPr>
          <w:rFonts w:ascii="Arial" w:eastAsiaTheme="minorEastAsia" w:hAnsi="Arial" w:cs="Arial"/>
          <w:sz w:val="20"/>
          <w:szCs w:val="20"/>
        </w:rPr>
        <w:t>hal_adc.h</w:t>
      </w:r>
      <w:proofErr w:type="spellEnd"/>
      <w:r w:rsidR="00B0049A">
        <w:rPr>
          <w:rFonts w:ascii="Arial" w:eastAsiaTheme="minorEastAsia" w:hAnsi="Arial" w:cs="Arial"/>
          <w:sz w:val="20"/>
          <w:szCs w:val="20"/>
        </w:rPr>
        <w:t>’ file.</w:t>
      </w:r>
    </w:p>
    <w:p w14:paraId="1C4DF359" w14:textId="77777777" w:rsidR="00A6587F" w:rsidRPr="00BA75CE" w:rsidRDefault="00BA75CE" w:rsidP="00A6587F">
      <w:pPr>
        <w:ind w:left="720"/>
        <w:rPr>
          <w:rFonts w:ascii="Arial" w:eastAsiaTheme="minorEastAsia" w:hAnsi="Arial" w:cs="Arial"/>
          <w:sz w:val="20"/>
          <w:szCs w:val="20"/>
        </w:rPr>
      </w:pPr>
      <m:oMathPara>
        <m:oMath>
          <m:r>
            <w:rPr>
              <w:rFonts w:ascii="Cambria Math" w:eastAsiaTheme="minorEastAsia" w:hAnsi="Cambria Math" w:cs="Arial"/>
              <w:sz w:val="20"/>
              <w:szCs w:val="20"/>
            </w:rPr>
            <m:t>preloadMin= -OSR×HAL_ADC_V_ARRAY_LENGTH</m:t>
          </m:r>
        </m:oMath>
      </m:oMathPara>
    </w:p>
    <w:p w14:paraId="757D5839" w14:textId="77777777" w:rsidR="00BA75CE" w:rsidRPr="008A46C5" w:rsidRDefault="00BA75CE" w:rsidP="00A6587F">
      <w:pPr>
        <w:ind w:left="720"/>
        <w:rPr>
          <w:rFonts w:ascii="Arial" w:eastAsiaTheme="minorEastAsia" w:hAnsi="Arial" w:cs="Arial"/>
          <w:sz w:val="20"/>
          <w:szCs w:val="20"/>
        </w:rPr>
      </w:pPr>
      <m:oMathPara>
        <m:oMath>
          <m:r>
            <w:rPr>
              <w:rFonts w:ascii="Cambria Math" w:eastAsiaTheme="minorEastAsia" w:hAnsi="Cambria Math" w:cs="Arial"/>
              <w:sz w:val="20"/>
              <w:szCs w:val="20"/>
            </w:rPr>
            <m:t>preloadMax=OSR×HAL_ADC_I_ARRAY_LENGTH</m:t>
          </m:r>
        </m:oMath>
      </m:oMathPara>
    </w:p>
    <w:p w14:paraId="64AE7A11" w14:textId="77777777" w:rsidR="008A46C5" w:rsidRPr="00611F56" w:rsidRDefault="008A46C5" w:rsidP="00A6587F">
      <w:pPr>
        <w:ind w:left="720"/>
        <w:rPr>
          <w:rFonts w:ascii="Arial" w:eastAsiaTheme="minorEastAsia" w:hAnsi="Arial" w:cs="Arial"/>
          <w:sz w:val="20"/>
          <w:szCs w:val="20"/>
        </w:rPr>
      </w:pPr>
      <m:oMathPara>
        <m:oMath>
          <m:r>
            <w:rPr>
              <w:rFonts w:ascii="Cambria Math" w:eastAsiaTheme="minorEastAsia" w:hAnsi="Cambria Math" w:cs="Arial"/>
              <w:sz w:val="20"/>
              <w:szCs w:val="20"/>
            </w:rPr>
            <m:t>preloadMin≤</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TPU(new)</m:t>
              </m:r>
            </m:e>
            <m:sub>
              <m:r>
                <w:rPr>
                  <w:rFonts w:ascii="Cambria Math" w:eastAsiaTheme="minorEastAsia" w:hAnsi="Cambria Math" w:cs="Arial"/>
                  <w:sz w:val="20"/>
                  <w:szCs w:val="20"/>
                </w:rPr>
                <m:t>ph</m:t>
              </m:r>
            </m:sub>
          </m:sSub>
          <m:r>
            <w:rPr>
              <w:rFonts w:ascii="Cambria Math" w:eastAsiaTheme="minorEastAsia" w:hAnsi="Cambria Math" w:cs="Arial"/>
              <w:sz w:val="20"/>
              <w:szCs w:val="20"/>
            </w:rPr>
            <m:t>≤preloadMax</m:t>
          </m:r>
        </m:oMath>
      </m:oMathPara>
    </w:p>
    <w:p w14:paraId="148DC5A8" w14:textId="77777777" w:rsidR="00460B4A" w:rsidRDefault="00C100A1" w:rsidP="00A6587F">
      <w:pPr>
        <w:ind w:left="720"/>
        <w:rPr>
          <w:rFonts w:ascii="Arial" w:eastAsiaTheme="minorEastAsia" w:hAnsi="Arial" w:cs="Arial"/>
          <w:sz w:val="20"/>
          <w:szCs w:val="20"/>
        </w:rPr>
      </w:pPr>
      <w:r>
        <w:rPr>
          <w:rFonts w:ascii="Arial" w:eastAsiaTheme="minorEastAsia" w:hAnsi="Arial" w:cs="Arial"/>
          <w:sz w:val="20"/>
          <w:szCs w:val="20"/>
        </w:rPr>
        <w:t>Extract the new WSD and FSD values from the new TPU.</w:t>
      </w:r>
    </w:p>
    <w:p w14:paraId="1DE46B97" w14:textId="77777777" w:rsidR="00D1555D" w:rsidRDefault="00D1555D" w:rsidP="00A6587F">
      <w:pPr>
        <w:ind w:left="720"/>
        <w:rPr>
          <w:rFonts w:ascii="Arial" w:eastAsiaTheme="minorEastAsia" w:hAnsi="Arial" w:cs="Arial"/>
          <w:sz w:val="20"/>
          <w:szCs w:val="20"/>
        </w:rPr>
      </w:pPr>
      <w:r>
        <w:rPr>
          <w:rFonts w:ascii="Arial" w:eastAsiaTheme="minorEastAsia" w:hAnsi="Arial" w:cs="Arial"/>
          <w:sz w:val="20"/>
          <w:szCs w:val="20"/>
        </w:rPr>
        <w:t>For</w:t>
      </w:r>
      <w:r w:rsidR="0088605F">
        <w:rPr>
          <w:rFonts w:ascii="Arial" w:eastAsiaTheme="minorEastAsia" w:hAnsi="Arial" w:cs="Arial"/>
          <w:sz w:val="20"/>
          <w:szCs w:val="20"/>
        </w:rPr>
        <w:t xml:space="preserve"> TPU </w:t>
      </w:r>
      <w:r w:rsidR="00D513D1">
        <w:rPr>
          <w:rFonts w:ascii="Arial" w:eastAsiaTheme="minorEastAsia" w:hAnsi="Arial" w:cs="Arial"/>
          <w:sz w:val="20"/>
          <w:szCs w:val="20"/>
        </w:rPr>
        <w:t>values</w:t>
      </w:r>
      <w:r w:rsidR="0088605F">
        <w:rPr>
          <w:rFonts w:ascii="Arial" w:eastAsiaTheme="minorEastAsia" w:hAnsi="Arial" w:cs="Arial"/>
          <w:sz w:val="20"/>
          <w:szCs w:val="20"/>
        </w:rPr>
        <w:t xml:space="preserve"> greater than or equal to zero:</w:t>
      </w:r>
    </w:p>
    <w:p w14:paraId="5F00441D" w14:textId="77777777" w:rsidR="00D513D1" w:rsidRPr="005C3538" w:rsidRDefault="004773BB" w:rsidP="00D513D1">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FSD(new)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TPU(new)</m:t>
              </m:r>
            </m:e>
            <m:sub>
              <m:r>
                <w:rPr>
                  <w:rFonts w:ascii="Cambria Math" w:eastAsiaTheme="minorEastAsia" w:hAnsi="Cambria Math" w:cs="Arial"/>
                  <w:sz w:val="20"/>
                  <w:szCs w:val="20"/>
                </w:rPr>
                <m:t>ph</m:t>
              </m:r>
            </m:sub>
          </m:sSub>
          <m:r>
            <w:rPr>
              <w:rFonts w:ascii="Cambria Math" w:eastAsiaTheme="minorEastAsia" w:hAnsi="Cambria Math" w:cs="Arial"/>
              <w:sz w:val="20"/>
              <w:szCs w:val="20"/>
            </w:rPr>
            <m:t>% OSR</m:t>
          </m:r>
        </m:oMath>
      </m:oMathPara>
    </w:p>
    <w:p w14:paraId="2841F895" w14:textId="77777777" w:rsidR="00D513D1" w:rsidRPr="005C3538" w:rsidRDefault="004773BB" w:rsidP="00D513D1">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WSD(new)</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int</m:t>
              </m:r>
            </m:e>
          </m:d>
          <m:r>
            <w:rPr>
              <w:rFonts w:ascii="Cambria Math" w:hAnsi="Cambria Math" w:cs="Arial"/>
              <w:sz w:val="20"/>
              <w:szCs w:val="20"/>
            </w:rPr>
            <m:t>floor</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TPU(new)</m:t>
                      </m:r>
                    </m:e>
                    <m:sub>
                      <m:r>
                        <w:rPr>
                          <w:rFonts w:ascii="Cambria Math" w:hAnsi="Cambria Math" w:cs="Arial"/>
                          <w:sz w:val="20"/>
                          <w:szCs w:val="20"/>
                        </w:rPr>
                        <m:t>ph</m:t>
                      </m:r>
                    </m:sub>
                  </m:sSub>
                </m:num>
                <m:den>
                  <m:r>
                    <w:rPr>
                      <w:rFonts w:ascii="Cambria Math" w:hAnsi="Cambria Math" w:cs="Arial"/>
                      <w:sz w:val="20"/>
                      <w:szCs w:val="20"/>
                    </w:rPr>
                    <m:t>OSR</m:t>
                  </m:r>
                </m:den>
              </m:f>
            </m:e>
          </m:d>
        </m:oMath>
      </m:oMathPara>
    </w:p>
    <w:p w14:paraId="05EA4320" w14:textId="77777777" w:rsidR="00D513D1" w:rsidRPr="005C3538" w:rsidRDefault="004773BB" w:rsidP="00D513D1">
      <w:pPr>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TPU(initial)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WSD(initial)</m:t>
                  </m:r>
                </m:e>
                <m:sub>
                  <m:r>
                    <w:rPr>
                      <w:rFonts w:ascii="Cambria Math" w:hAnsi="Cambria Math" w:cs="Arial"/>
                      <w:sz w:val="20"/>
                      <w:szCs w:val="20"/>
                    </w:rPr>
                    <m:t>ph</m:t>
                  </m:r>
                </m:sub>
              </m:sSub>
              <m:r>
                <w:rPr>
                  <w:rFonts w:ascii="Cambria Math" w:hAnsi="Cambria Math" w:cs="Arial"/>
                  <w:sz w:val="20"/>
                  <w:szCs w:val="20"/>
                </w:rPr>
                <m:t>×OSR</m:t>
              </m: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FSD(initial)</m:t>
              </m:r>
            </m:e>
            <m:sub>
              <m:r>
                <w:rPr>
                  <w:rFonts w:ascii="Cambria Math" w:hAnsi="Cambria Math" w:cs="Arial"/>
                  <w:sz w:val="20"/>
                  <w:szCs w:val="20"/>
                </w:rPr>
                <m:t>ph</m:t>
              </m:r>
            </m:sub>
          </m:sSub>
        </m:oMath>
      </m:oMathPara>
    </w:p>
    <w:p w14:paraId="071DD1AF" w14:textId="77777777" w:rsidR="00C100A1" w:rsidRDefault="00D513D1" w:rsidP="00A6587F">
      <w:pPr>
        <w:ind w:left="720"/>
        <w:rPr>
          <w:rFonts w:ascii="Arial" w:eastAsiaTheme="minorEastAsia" w:hAnsi="Arial" w:cs="Arial"/>
          <w:sz w:val="20"/>
          <w:szCs w:val="20"/>
        </w:rPr>
      </w:pPr>
      <w:r>
        <w:rPr>
          <w:rFonts w:ascii="Arial" w:eastAsiaTheme="minorEastAsia" w:hAnsi="Arial" w:cs="Arial"/>
          <w:sz w:val="20"/>
          <w:szCs w:val="20"/>
        </w:rPr>
        <w:t>For negative TPU values:</w:t>
      </w:r>
    </w:p>
    <w:p w14:paraId="1E01DCC0" w14:textId="77777777" w:rsidR="003110A2" w:rsidRPr="005C3538" w:rsidRDefault="004773BB" w:rsidP="003110A2">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FSD(new)</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TPU(new)</m:t>
                  </m:r>
                </m:e>
                <m:sub>
                  <m:r>
                    <w:rPr>
                      <w:rFonts w:ascii="Cambria Math" w:eastAsiaTheme="minorEastAsia" w:hAnsi="Cambria Math" w:cs="Arial"/>
                      <w:sz w:val="20"/>
                      <w:szCs w:val="20"/>
                    </w:rPr>
                    <m:t>ph</m:t>
                  </m:r>
                </m:sub>
              </m:sSub>
              <m:r>
                <w:rPr>
                  <w:rFonts w:ascii="Cambria Math" w:eastAsiaTheme="minorEastAsia" w:hAnsi="Cambria Math" w:cs="Arial"/>
                  <w:sz w:val="20"/>
                  <w:szCs w:val="20"/>
                </w:rPr>
                <m:t>% OSR</m:t>
              </m:r>
            </m:e>
          </m:d>
          <m:r>
            <w:rPr>
              <w:rFonts w:ascii="Cambria Math" w:hAnsi="Cambria Math" w:cs="Arial"/>
              <w:sz w:val="20"/>
              <w:szCs w:val="20"/>
            </w:rPr>
            <m:t>+OSR</m:t>
          </m:r>
        </m:oMath>
      </m:oMathPara>
    </w:p>
    <w:p w14:paraId="487E71BD" w14:textId="77777777" w:rsidR="003110A2" w:rsidRPr="005C3538" w:rsidRDefault="004773BB" w:rsidP="003110A2">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WSD(new)</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int</m:t>
              </m:r>
            </m:e>
          </m:d>
          <m:r>
            <w:rPr>
              <w:rFonts w:ascii="Cambria Math" w:hAnsi="Cambria Math" w:cs="Arial"/>
              <w:sz w:val="20"/>
              <w:szCs w:val="20"/>
            </w:rPr>
            <m:t>floor</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TPU(new)</m:t>
                      </m:r>
                    </m:e>
                    <m:sub>
                      <m:r>
                        <w:rPr>
                          <w:rFonts w:ascii="Cambria Math" w:hAnsi="Cambria Math" w:cs="Arial"/>
                          <w:sz w:val="20"/>
                          <w:szCs w:val="20"/>
                        </w:rPr>
                        <m:t>ph</m:t>
                      </m:r>
                    </m:sub>
                  </m:sSub>
                </m:num>
                <m:den>
                  <m:r>
                    <w:rPr>
                      <w:rFonts w:ascii="Cambria Math" w:hAnsi="Cambria Math" w:cs="Arial"/>
                      <w:sz w:val="20"/>
                      <w:szCs w:val="20"/>
                    </w:rPr>
                    <m:t>OSR</m:t>
                  </m:r>
                </m:den>
              </m:f>
            </m:e>
          </m:d>
        </m:oMath>
      </m:oMathPara>
    </w:p>
    <w:p w14:paraId="35DE3E25" w14:textId="77777777" w:rsidR="003110A2" w:rsidRPr="005C3538" w:rsidRDefault="004773BB" w:rsidP="003110A2">
      <w:pPr>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TPU(initial)</m:t>
              </m:r>
            </m:e>
            <m:sub>
              <m:r>
                <w:rPr>
                  <w:rFonts w:ascii="Cambria Math" w:hAnsi="Cambria Math" w:cs="Arial"/>
                  <w:sz w:val="20"/>
                  <w:szCs w:val="20"/>
                </w:rPr>
                <m:t>ph</m:t>
              </m:r>
            </m:sub>
          </m:sSub>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WSD(initial)</m:t>
                  </m:r>
                </m:e>
                <m:sub>
                  <m:r>
                    <w:rPr>
                      <w:rFonts w:ascii="Cambria Math" w:hAnsi="Cambria Math" w:cs="Arial"/>
                      <w:sz w:val="20"/>
                      <w:szCs w:val="20"/>
                    </w:rPr>
                    <m:t>ph</m:t>
                  </m:r>
                </m:sub>
              </m:sSub>
              <m:r>
                <w:rPr>
                  <w:rFonts w:ascii="Cambria Math" w:hAnsi="Cambria Math" w:cs="Arial"/>
                  <w:sz w:val="20"/>
                  <w:szCs w:val="20"/>
                </w:rPr>
                <m:t>×OSR</m:t>
              </m: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FSD(initial)</m:t>
              </m:r>
            </m:e>
            <m:sub>
              <m:r>
                <w:rPr>
                  <w:rFonts w:ascii="Cambria Math" w:hAnsi="Cambria Math" w:cs="Arial"/>
                  <w:sz w:val="20"/>
                  <w:szCs w:val="20"/>
                </w:rPr>
                <m:t>ph</m:t>
              </m:r>
            </m:sub>
          </m:sSub>
        </m:oMath>
      </m:oMathPara>
    </w:p>
    <w:p w14:paraId="2A02ED28" w14:textId="77777777" w:rsidR="003110A2" w:rsidRDefault="003110A2" w:rsidP="00A6587F">
      <w:pPr>
        <w:ind w:left="720"/>
        <w:rPr>
          <w:rFonts w:ascii="Arial" w:eastAsiaTheme="minorEastAsia" w:hAnsi="Arial" w:cs="Arial"/>
          <w:sz w:val="20"/>
          <w:szCs w:val="20"/>
        </w:rPr>
      </w:pPr>
      <w:r>
        <w:rPr>
          <w:rFonts w:ascii="Arial" w:eastAsiaTheme="minorEastAsia" w:hAnsi="Arial" w:cs="Arial"/>
          <w:sz w:val="20"/>
          <w:szCs w:val="20"/>
        </w:rPr>
        <w:t xml:space="preserve">Set the new WSD </w:t>
      </w:r>
      <w:r w:rsidR="001516CC">
        <w:rPr>
          <w:rFonts w:ascii="Arial" w:eastAsiaTheme="minorEastAsia" w:hAnsi="Arial" w:cs="Arial"/>
          <w:sz w:val="20"/>
          <w:szCs w:val="20"/>
        </w:rPr>
        <w:t xml:space="preserve">value </w:t>
      </w:r>
      <w:r>
        <w:rPr>
          <w:rFonts w:ascii="Arial" w:eastAsiaTheme="minorEastAsia" w:hAnsi="Arial" w:cs="Arial"/>
          <w:sz w:val="20"/>
          <w:szCs w:val="20"/>
        </w:rPr>
        <w:t xml:space="preserve">equal to the upper 6 bits in </w:t>
      </w:r>
      <m:oMath>
        <m:sSub>
          <m:sSubPr>
            <m:ctrlPr>
              <w:rPr>
                <w:rFonts w:ascii="Cambria Math" w:hAnsi="Cambria Math" w:cs="Arial"/>
                <w:i/>
                <w:sz w:val="20"/>
                <w:szCs w:val="20"/>
              </w:rPr>
            </m:ctrlPr>
          </m:sSubPr>
          <m:e>
            <m:r>
              <w:rPr>
                <w:rFonts w:ascii="Cambria Math" w:hAnsi="Cambria Math" w:cs="Arial"/>
                <w:sz w:val="20"/>
                <w:szCs w:val="20"/>
              </w:rPr>
              <m:t>phaseCorrection(new)</m:t>
            </m:r>
          </m:e>
          <m:sub>
            <m:r>
              <w:rPr>
                <w:rFonts w:ascii="Cambria Math" w:hAnsi="Cambria Math" w:cs="Arial"/>
                <w:sz w:val="20"/>
                <w:szCs w:val="20"/>
              </w:rPr>
              <m:t>ph</m:t>
            </m:r>
          </m:sub>
        </m:sSub>
      </m:oMath>
      <w:r>
        <w:rPr>
          <w:rFonts w:ascii="Arial" w:eastAsiaTheme="minorEastAsia" w:hAnsi="Arial" w:cs="Arial"/>
          <w:sz w:val="20"/>
          <w:szCs w:val="20"/>
        </w:rPr>
        <w:t>.</w:t>
      </w:r>
    </w:p>
    <w:p w14:paraId="4D50D798" w14:textId="77777777" w:rsidR="003810C8" w:rsidRPr="005C3538" w:rsidRDefault="004773BB" w:rsidP="003810C8">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sSub>
                <m:sSubPr>
                  <m:ctrlPr>
                    <w:rPr>
                      <w:rFonts w:ascii="Cambria Math" w:hAnsi="Cambria Math" w:cs="Arial"/>
                      <w:i/>
                      <w:sz w:val="20"/>
                      <w:szCs w:val="20"/>
                    </w:rPr>
                  </m:ctrlPr>
                </m:sSubPr>
                <m:e>
                  <m:r>
                    <w:rPr>
                      <w:rFonts w:ascii="Cambria Math" w:hAnsi="Cambria Math" w:cs="Arial"/>
                      <w:sz w:val="20"/>
                      <w:szCs w:val="20"/>
                    </w:rPr>
                    <m:t>phaseCorrection(new)</m:t>
                  </m:r>
                </m:e>
                <m:sub>
                  <m:r>
                    <w:rPr>
                      <w:rFonts w:ascii="Cambria Math" w:hAnsi="Cambria Math" w:cs="Arial"/>
                      <w:sz w:val="20"/>
                      <w:szCs w:val="20"/>
                    </w:rPr>
                    <m:t>ph</m:t>
                  </m:r>
                </m:sub>
              </m:sSub>
              <m:r>
                <w:rPr>
                  <w:rFonts w:ascii="Cambria Math" w:hAnsi="Cambria Math" w:cs="Arial"/>
                  <w:sz w:val="20"/>
                  <w:szCs w:val="20"/>
                </w:rPr>
                <m:t>=WSD(new)</m:t>
              </m:r>
            </m:e>
            <m:sub>
              <m:r>
                <w:rPr>
                  <w:rFonts w:ascii="Cambria Math" w:hAnsi="Cambria Math" w:cs="Arial"/>
                  <w:sz w:val="20"/>
                  <w:szCs w:val="20"/>
                </w:rPr>
                <m:t>ph</m:t>
              </m:r>
            </m:sub>
          </m:sSub>
          <m:r>
            <w:rPr>
              <w:rFonts w:ascii="Cambria Math" w:hAnsi="Cambria Math" w:cs="Arial"/>
              <w:sz w:val="20"/>
              <w:szCs w:val="20"/>
            </w:rPr>
            <m:t>≪10 &amp; 0xFC00</m:t>
          </m:r>
        </m:oMath>
      </m:oMathPara>
    </w:p>
    <w:p w14:paraId="316BC7AC" w14:textId="77777777" w:rsidR="001516CC" w:rsidRDefault="001516CC" w:rsidP="001516CC">
      <w:pPr>
        <w:ind w:left="720"/>
        <w:rPr>
          <w:rFonts w:ascii="Arial" w:eastAsiaTheme="minorEastAsia" w:hAnsi="Arial" w:cs="Arial"/>
          <w:sz w:val="20"/>
          <w:szCs w:val="20"/>
        </w:rPr>
      </w:pPr>
      <w:r>
        <w:rPr>
          <w:rFonts w:ascii="Arial" w:eastAsiaTheme="minorEastAsia" w:hAnsi="Arial" w:cs="Arial"/>
          <w:sz w:val="20"/>
          <w:szCs w:val="20"/>
        </w:rPr>
        <w:t xml:space="preserve">Set the new FSD value in </w:t>
      </w:r>
      <m:oMath>
        <m:sSub>
          <m:sSubPr>
            <m:ctrlPr>
              <w:rPr>
                <w:rFonts w:ascii="Cambria Math" w:hAnsi="Cambria Math" w:cs="Arial"/>
                <w:i/>
                <w:sz w:val="20"/>
                <w:szCs w:val="20"/>
              </w:rPr>
            </m:ctrlPr>
          </m:sSubPr>
          <m:e>
            <m:r>
              <w:rPr>
                <w:rFonts w:ascii="Cambria Math" w:hAnsi="Cambria Math" w:cs="Arial"/>
                <w:sz w:val="20"/>
                <w:szCs w:val="20"/>
              </w:rPr>
              <m:t>phaseCorrection(new)</m:t>
            </m:r>
          </m:e>
          <m:sub>
            <m:r>
              <w:rPr>
                <w:rFonts w:ascii="Cambria Math" w:hAnsi="Cambria Math" w:cs="Arial"/>
                <w:sz w:val="20"/>
                <w:szCs w:val="20"/>
              </w:rPr>
              <m:t>ph</m:t>
            </m:r>
          </m:sub>
        </m:sSub>
      </m:oMath>
      <w:r>
        <w:rPr>
          <w:rFonts w:ascii="Arial" w:eastAsiaTheme="minorEastAsia" w:hAnsi="Arial" w:cs="Arial"/>
          <w:sz w:val="20"/>
          <w:szCs w:val="20"/>
        </w:rPr>
        <w:t>.</w:t>
      </w:r>
    </w:p>
    <w:p w14:paraId="0ED7E914" w14:textId="77777777" w:rsidR="00F55039" w:rsidRPr="00A728CA" w:rsidRDefault="004773BB" w:rsidP="005D24B5">
      <w:pPr>
        <w:ind w:left="720"/>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phaseCorrection(new)</m:t>
              </m:r>
            </m:e>
            <m:sub>
              <m:r>
                <w:rPr>
                  <w:rFonts w:ascii="Cambria Math" w:hAnsi="Cambria Math" w:cs="Arial"/>
                  <w:sz w:val="20"/>
                  <w:szCs w:val="20"/>
                </w:rPr>
                <m:t>ph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phaseCorrection(new)</m:t>
              </m:r>
            </m:e>
            <m:sub>
              <m:r>
                <w:rPr>
                  <w:rFonts w:ascii="Cambria Math" w:hAnsi="Cambria Math" w:cs="Arial"/>
                  <w:sz w:val="20"/>
                  <w:szCs w:val="20"/>
                </w:rPr>
                <m:t>ph</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FSD(new)</m:t>
              </m:r>
            </m:e>
            <m:sub>
              <m:r>
                <w:rPr>
                  <w:rFonts w:ascii="Cambria Math" w:hAnsi="Cambria Math" w:cs="Arial"/>
                  <w:sz w:val="20"/>
                  <w:szCs w:val="20"/>
                </w:rPr>
                <m:t>ph</m:t>
              </m:r>
            </m:sub>
          </m:sSub>
        </m:oMath>
      </m:oMathPara>
    </w:p>
    <w:p w14:paraId="0C1564B5" w14:textId="77777777" w:rsidR="00A728CA" w:rsidRPr="005C3538" w:rsidRDefault="00A728CA" w:rsidP="005D24B5">
      <w:pPr>
        <w:ind w:left="720"/>
        <w:rPr>
          <w:rFonts w:ascii="Arial" w:eastAsiaTheme="minorEastAsia" w:hAnsi="Arial" w:cs="Arial"/>
          <w:sz w:val="20"/>
          <w:szCs w:val="20"/>
        </w:rPr>
      </w:pPr>
      <w:r>
        <w:rPr>
          <w:rFonts w:ascii="Arial" w:eastAsiaTheme="minorEastAsia" w:hAnsi="Arial" w:cs="Arial"/>
          <w:sz w:val="20"/>
          <w:szCs w:val="20"/>
        </w:rPr>
        <w:t xml:space="preserve">Update the </w:t>
      </w:r>
      <m:oMath>
        <m:sSub>
          <m:sSubPr>
            <m:ctrlPr>
              <w:rPr>
                <w:rFonts w:ascii="Cambria Math" w:hAnsi="Cambria Math" w:cs="Arial"/>
                <w:i/>
                <w:sz w:val="20"/>
                <w:szCs w:val="20"/>
              </w:rPr>
            </m:ctrlPr>
          </m:sSubPr>
          <m:e>
            <m:r>
              <w:rPr>
                <w:rFonts w:ascii="Cambria Math" w:hAnsi="Cambria Math" w:cs="Arial"/>
                <w:sz w:val="20"/>
                <w:szCs w:val="20"/>
              </w:rPr>
              <m:t>phaseCorrection</m:t>
            </m:r>
          </m:e>
          <m:sub>
            <m:r>
              <w:rPr>
                <w:rFonts w:ascii="Cambria Math" w:hAnsi="Cambria Math" w:cs="Arial"/>
                <w:sz w:val="20"/>
                <w:szCs w:val="20"/>
              </w:rPr>
              <m:t>ph</m:t>
            </m:r>
          </m:sub>
        </m:sSub>
      </m:oMath>
      <w:r>
        <w:rPr>
          <w:rFonts w:ascii="Arial" w:eastAsiaTheme="minorEastAsia" w:hAnsi="Arial" w:cs="Arial"/>
          <w:sz w:val="20"/>
          <w:szCs w:val="20"/>
        </w:rPr>
        <w:t xml:space="preserve"> value on the EMDC-programmed MCU.</w:t>
      </w:r>
    </w:p>
    <w:sectPr w:rsidR="00A728CA" w:rsidRPr="005C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21452"/>
    <w:multiLevelType w:val="hybridMultilevel"/>
    <w:tmpl w:val="507CF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D4"/>
    <w:rsid w:val="000472D1"/>
    <w:rsid w:val="00072A77"/>
    <w:rsid w:val="00073815"/>
    <w:rsid w:val="000B4DC8"/>
    <w:rsid w:val="000C556B"/>
    <w:rsid w:val="000D51E7"/>
    <w:rsid w:val="000F0765"/>
    <w:rsid w:val="00102180"/>
    <w:rsid w:val="00105FBE"/>
    <w:rsid w:val="00132289"/>
    <w:rsid w:val="0013287F"/>
    <w:rsid w:val="001516CC"/>
    <w:rsid w:val="00156990"/>
    <w:rsid w:val="0017154A"/>
    <w:rsid w:val="00180BEB"/>
    <w:rsid w:val="001923B6"/>
    <w:rsid w:val="00196262"/>
    <w:rsid w:val="001A3C95"/>
    <w:rsid w:val="001A5D93"/>
    <w:rsid w:val="001B575E"/>
    <w:rsid w:val="001D2F8D"/>
    <w:rsid w:val="001D4E55"/>
    <w:rsid w:val="001E4964"/>
    <w:rsid w:val="001F39D4"/>
    <w:rsid w:val="00206139"/>
    <w:rsid w:val="00214EBF"/>
    <w:rsid w:val="002328D3"/>
    <w:rsid w:val="00232C5D"/>
    <w:rsid w:val="00236852"/>
    <w:rsid w:val="00242014"/>
    <w:rsid w:val="0024538B"/>
    <w:rsid w:val="00262F14"/>
    <w:rsid w:val="00283542"/>
    <w:rsid w:val="002B74C1"/>
    <w:rsid w:val="002D5BA1"/>
    <w:rsid w:val="003110A2"/>
    <w:rsid w:val="00361B69"/>
    <w:rsid w:val="0037359C"/>
    <w:rsid w:val="003810C8"/>
    <w:rsid w:val="003917A2"/>
    <w:rsid w:val="003944A0"/>
    <w:rsid w:val="003A079B"/>
    <w:rsid w:val="003D213F"/>
    <w:rsid w:val="003F3E67"/>
    <w:rsid w:val="00404D98"/>
    <w:rsid w:val="00437E06"/>
    <w:rsid w:val="00460B4A"/>
    <w:rsid w:val="00463035"/>
    <w:rsid w:val="004773BB"/>
    <w:rsid w:val="00491E5F"/>
    <w:rsid w:val="004B7D53"/>
    <w:rsid w:val="004D1510"/>
    <w:rsid w:val="004D4A5A"/>
    <w:rsid w:val="004E5201"/>
    <w:rsid w:val="005017D1"/>
    <w:rsid w:val="00516FFA"/>
    <w:rsid w:val="00542DB0"/>
    <w:rsid w:val="00553A66"/>
    <w:rsid w:val="005A2A46"/>
    <w:rsid w:val="005B00E3"/>
    <w:rsid w:val="005B1544"/>
    <w:rsid w:val="005C3538"/>
    <w:rsid w:val="005D24B5"/>
    <w:rsid w:val="005E338C"/>
    <w:rsid w:val="00603269"/>
    <w:rsid w:val="0060496B"/>
    <w:rsid w:val="00611F56"/>
    <w:rsid w:val="00641EC0"/>
    <w:rsid w:val="00696F87"/>
    <w:rsid w:val="006A4F6B"/>
    <w:rsid w:val="006A7D3C"/>
    <w:rsid w:val="006B2FC5"/>
    <w:rsid w:val="006E0717"/>
    <w:rsid w:val="0071322E"/>
    <w:rsid w:val="00716EE6"/>
    <w:rsid w:val="00717CC7"/>
    <w:rsid w:val="00745435"/>
    <w:rsid w:val="00762780"/>
    <w:rsid w:val="007845DC"/>
    <w:rsid w:val="00787B4A"/>
    <w:rsid w:val="00790904"/>
    <w:rsid w:val="007A6EF0"/>
    <w:rsid w:val="007E4DDD"/>
    <w:rsid w:val="0081507A"/>
    <w:rsid w:val="008224FC"/>
    <w:rsid w:val="0088605F"/>
    <w:rsid w:val="00886174"/>
    <w:rsid w:val="008923B6"/>
    <w:rsid w:val="008A46C5"/>
    <w:rsid w:val="008B29B5"/>
    <w:rsid w:val="008B6506"/>
    <w:rsid w:val="008E3467"/>
    <w:rsid w:val="008E6B88"/>
    <w:rsid w:val="00900953"/>
    <w:rsid w:val="00906F3E"/>
    <w:rsid w:val="00912A8C"/>
    <w:rsid w:val="00914C09"/>
    <w:rsid w:val="009259C6"/>
    <w:rsid w:val="0094512E"/>
    <w:rsid w:val="009636C8"/>
    <w:rsid w:val="00983483"/>
    <w:rsid w:val="009B1989"/>
    <w:rsid w:val="009C1CBB"/>
    <w:rsid w:val="009C364C"/>
    <w:rsid w:val="009D602C"/>
    <w:rsid w:val="009E1BF8"/>
    <w:rsid w:val="00A044EB"/>
    <w:rsid w:val="00A16C60"/>
    <w:rsid w:val="00A4173B"/>
    <w:rsid w:val="00A61252"/>
    <w:rsid w:val="00A6587F"/>
    <w:rsid w:val="00A728CA"/>
    <w:rsid w:val="00A9580B"/>
    <w:rsid w:val="00AA45FD"/>
    <w:rsid w:val="00AA72F7"/>
    <w:rsid w:val="00AB02A2"/>
    <w:rsid w:val="00AB3FA0"/>
    <w:rsid w:val="00AD5531"/>
    <w:rsid w:val="00AE2CE0"/>
    <w:rsid w:val="00AE7EE1"/>
    <w:rsid w:val="00B0049A"/>
    <w:rsid w:val="00B12A21"/>
    <w:rsid w:val="00B20019"/>
    <w:rsid w:val="00B230A3"/>
    <w:rsid w:val="00B40038"/>
    <w:rsid w:val="00B51477"/>
    <w:rsid w:val="00B74C79"/>
    <w:rsid w:val="00B83291"/>
    <w:rsid w:val="00B83CA5"/>
    <w:rsid w:val="00BA3B8D"/>
    <w:rsid w:val="00BA75CE"/>
    <w:rsid w:val="00BB4C81"/>
    <w:rsid w:val="00BC3557"/>
    <w:rsid w:val="00BC7701"/>
    <w:rsid w:val="00BD13A7"/>
    <w:rsid w:val="00C02D3D"/>
    <w:rsid w:val="00C05526"/>
    <w:rsid w:val="00C100A1"/>
    <w:rsid w:val="00C55895"/>
    <w:rsid w:val="00C650E5"/>
    <w:rsid w:val="00C70730"/>
    <w:rsid w:val="00CC53E4"/>
    <w:rsid w:val="00CD5A12"/>
    <w:rsid w:val="00D1555D"/>
    <w:rsid w:val="00D26925"/>
    <w:rsid w:val="00D40518"/>
    <w:rsid w:val="00D513D1"/>
    <w:rsid w:val="00D5487E"/>
    <w:rsid w:val="00D82851"/>
    <w:rsid w:val="00D84288"/>
    <w:rsid w:val="00DB32AB"/>
    <w:rsid w:val="00DC3904"/>
    <w:rsid w:val="00E05CD4"/>
    <w:rsid w:val="00E116A2"/>
    <w:rsid w:val="00E26BC9"/>
    <w:rsid w:val="00E4528C"/>
    <w:rsid w:val="00E67C53"/>
    <w:rsid w:val="00E760BE"/>
    <w:rsid w:val="00E92476"/>
    <w:rsid w:val="00ED4E40"/>
    <w:rsid w:val="00EF713D"/>
    <w:rsid w:val="00F00286"/>
    <w:rsid w:val="00F4209B"/>
    <w:rsid w:val="00F55039"/>
    <w:rsid w:val="00F621C7"/>
    <w:rsid w:val="00F621D8"/>
    <w:rsid w:val="00F64101"/>
    <w:rsid w:val="00F904FA"/>
    <w:rsid w:val="00FB1F60"/>
    <w:rsid w:val="00FB5BFB"/>
    <w:rsid w:val="00FC164B"/>
    <w:rsid w:val="00FC3708"/>
    <w:rsid w:val="00FE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4623"/>
  <w15:chartTrackingRefBased/>
  <w15:docId w15:val="{466F1FC1-2F97-4BA9-86E4-566B3EE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91"/>
    <w:pPr>
      <w:ind w:left="720"/>
      <w:contextualSpacing/>
    </w:pPr>
  </w:style>
  <w:style w:type="character" w:styleId="PlaceholderText">
    <w:name w:val="Placeholder Text"/>
    <w:basedOn w:val="DefaultParagraphFont"/>
    <w:uiPriority w:val="99"/>
    <w:semiHidden/>
    <w:rsid w:val="00B83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Instruments</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Zhou, Eason</cp:lastModifiedBy>
  <cp:revision>171</cp:revision>
  <cp:lastPrinted>2021-05-19T20:28:00Z</cp:lastPrinted>
  <dcterms:created xsi:type="dcterms:W3CDTF">2021-05-19T16:53:00Z</dcterms:created>
  <dcterms:modified xsi:type="dcterms:W3CDTF">2023-12-06T13:16:00Z</dcterms:modified>
</cp:coreProperties>
</file>