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E" w:rsidRDefault="00B014B3">
      <w:bookmarkStart w:id="0" w:name="_GoBack"/>
      <w:r>
        <w:rPr>
          <w:noProof/>
        </w:rPr>
        <w:drawing>
          <wp:inline distT="0" distB="0" distL="0" distR="0" wp14:anchorId="2816C7F6" wp14:editId="1D80C671">
            <wp:extent cx="6048375" cy="254179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6396" cy="254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B3"/>
    <w:rsid w:val="0016658A"/>
    <w:rsid w:val="00561C70"/>
    <w:rsid w:val="00B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B3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14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B3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1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Xing(邢志剛)(SZX)</dc:creator>
  <cp:lastModifiedBy>Mark Xing(邢志剛)(SZX)</cp:lastModifiedBy>
  <cp:revision>1</cp:revision>
  <dcterms:created xsi:type="dcterms:W3CDTF">2019-04-15T06:22:00Z</dcterms:created>
  <dcterms:modified xsi:type="dcterms:W3CDTF">2019-04-15T06:24:00Z</dcterms:modified>
</cp:coreProperties>
</file>