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638" w:rsidRDefault="00247638">
      <w:pPr>
        <w:rPr>
          <w:noProof/>
        </w:rPr>
      </w:pPr>
    </w:p>
    <w:p w:rsidR="00247638" w:rsidRDefault="00247638">
      <w:pPr>
        <w:rPr>
          <w:rFonts w:hint="eastAsia"/>
          <w:noProof/>
        </w:rPr>
      </w:pPr>
      <w:r>
        <w:rPr>
          <w:rFonts w:hint="eastAsia"/>
          <w:noProof/>
        </w:rPr>
        <w:t>s</w:t>
      </w:r>
      <w:r>
        <w:rPr>
          <w:noProof/>
        </w:rPr>
        <w:t>chematic</w:t>
      </w:r>
    </w:p>
    <w:p w:rsidR="00DA1C8F" w:rsidRDefault="00247638">
      <w:r>
        <w:rPr>
          <w:noProof/>
        </w:rPr>
        <w:drawing>
          <wp:inline distT="0" distB="0" distL="0" distR="0" wp14:anchorId="1CC8682A" wp14:editId="524D3636">
            <wp:extent cx="3642970" cy="2071096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3826" cy="208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638" w:rsidRDefault="00247638"/>
    <w:p w:rsidR="00247638" w:rsidRDefault="00247638"/>
    <w:p w:rsidR="00247638" w:rsidRDefault="00247638">
      <w:pPr>
        <w:widowControl/>
      </w:pPr>
      <w:r>
        <w:br w:type="page"/>
      </w:r>
    </w:p>
    <w:p w:rsidR="00247638" w:rsidRDefault="00247638">
      <w:pPr>
        <w:widowControl/>
        <w:rPr>
          <w:rFonts w:hint="eastAsia"/>
        </w:rPr>
      </w:pPr>
      <w:r>
        <w:lastRenderedPageBreak/>
        <w:t xml:space="preserve">PFC_VGS </w:t>
      </w:r>
      <w:r>
        <w:rPr>
          <w:rFonts w:hint="eastAsia"/>
        </w:rPr>
        <w:t>A</w:t>
      </w:r>
      <w:r>
        <w:t>bnormal waveform</w:t>
      </w:r>
    </w:p>
    <w:p w:rsidR="00247638" w:rsidRDefault="00247638" w:rsidP="00247638">
      <w:pPr>
        <w:rPr>
          <w:szCs w:val="24"/>
        </w:rPr>
      </w:pPr>
      <w:r>
        <w:rPr>
          <w:szCs w:val="24"/>
        </w:rPr>
        <w:t>CH1: PFC_VG</w:t>
      </w:r>
      <w:r>
        <w:rPr>
          <w:szCs w:val="24"/>
        </w:rPr>
        <w:t>S</w:t>
      </w:r>
    </w:p>
    <w:p w:rsidR="00247638" w:rsidRDefault="00247638" w:rsidP="00247638">
      <w:pPr>
        <w:rPr>
          <w:szCs w:val="24"/>
        </w:rPr>
      </w:pPr>
      <w:r>
        <w:rPr>
          <w:szCs w:val="24"/>
        </w:rPr>
        <w:t xml:space="preserve">CH2: </w:t>
      </w:r>
      <w:proofErr w:type="spellStart"/>
      <w:r>
        <w:rPr>
          <w:szCs w:val="24"/>
        </w:rPr>
        <w:t>Iin</w:t>
      </w:r>
      <w:proofErr w:type="spellEnd"/>
    </w:p>
    <w:p w:rsidR="00247638" w:rsidRDefault="00247638" w:rsidP="00247638">
      <w:pPr>
        <w:rPr>
          <w:szCs w:val="24"/>
        </w:rPr>
      </w:pPr>
      <w:r>
        <w:rPr>
          <w:szCs w:val="24"/>
        </w:rPr>
        <w:t>CH</w:t>
      </w:r>
      <w:proofErr w:type="gramStart"/>
      <w:r>
        <w:rPr>
          <w:szCs w:val="24"/>
        </w:rPr>
        <w:t>3:PFC</w:t>
      </w:r>
      <w:proofErr w:type="gramEnd"/>
      <w:r>
        <w:rPr>
          <w:szCs w:val="24"/>
        </w:rPr>
        <w:t>_VDS</w:t>
      </w:r>
    </w:p>
    <w:p w:rsidR="00247638" w:rsidRDefault="00247638" w:rsidP="00247638">
      <w:pPr>
        <w:rPr>
          <w:szCs w:val="24"/>
        </w:rPr>
      </w:pPr>
      <w:r>
        <w:rPr>
          <w:szCs w:val="24"/>
        </w:rPr>
        <w:t>CH4: 27511_VDD</w:t>
      </w:r>
    </w:p>
    <w:p w:rsidR="00247638" w:rsidRDefault="00247638" w:rsidP="00247638">
      <w:pPr>
        <w:rPr>
          <w:szCs w:val="24"/>
        </w:rPr>
      </w:pPr>
      <w:r>
        <w:rPr>
          <w:szCs w:val="24"/>
        </w:rPr>
        <w:t xml:space="preserve">        </w:t>
      </w:r>
    </w:p>
    <w:p w:rsidR="00247638" w:rsidRDefault="00247638" w:rsidP="00247638">
      <w:pPr>
        <w:rPr>
          <w:szCs w:val="24"/>
        </w:rPr>
      </w:pPr>
      <w:r>
        <w:rPr>
          <w:noProof/>
        </w:rPr>
        <w:drawing>
          <wp:inline distT="0" distB="0" distL="0" distR="0">
            <wp:extent cx="5274310" cy="3133725"/>
            <wp:effectExtent l="0" t="0" r="254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38" w:rsidRDefault="00247638">
      <w:pPr>
        <w:widowControl/>
      </w:pPr>
    </w:p>
    <w:p w:rsidR="00247638" w:rsidRDefault="00247638" w:rsidP="00247638">
      <w:pPr>
        <w:rPr>
          <w:szCs w:val="24"/>
        </w:rPr>
      </w:pPr>
      <w:r>
        <w:rPr>
          <w:szCs w:val="24"/>
        </w:rPr>
        <w:t xml:space="preserve">CH1: </w:t>
      </w:r>
      <w:r>
        <w:rPr>
          <w:szCs w:val="24"/>
          <w:highlight w:val="yellow"/>
        </w:rPr>
        <w:t>27511 Pin3</w:t>
      </w:r>
    </w:p>
    <w:p w:rsidR="00247638" w:rsidRDefault="00247638" w:rsidP="00247638">
      <w:pPr>
        <w:rPr>
          <w:szCs w:val="24"/>
        </w:rPr>
      </w:pPr>
      <w:r>
        <w:rPr>
          <w:szCs w:val="24"/>
        </w:rPr>
        <w:t>CH2: PFC_VGS</w:t>
      </w:r>
    </w:p>
    <w:p w:rsidR="00247638" w:rsidRDefault="00247638" w:rsidP="00247638">
      <w:pPr>
        <w:rPr>
          <w:szCs w:val="24"/>
        </w:rPr>
      </w:pPr>
      <w:r>
        <w:rPr>
          <w:szCs w:val="24"/>
        </w:rPr>
        <w:t xml:space="preserve">CH3: </w:t>
      </w:r>
      <w:proofErr w:type="spellStart"/>
      <w:r>
        <w:rPr>
          <w:szCs w:val="24"/>
        </w:rPr>
        <w:t>Iin</w:t>
      </w:r>
      <w:proofErr w:type="spellEnd"/>
    </w:p>
    <w:p w:rsidR="00247638" w:rsidRPr="00247638" w:rsidRDefault="00247638">
      <w:pPr>
        <w:rPr>
          <w:rFonts w:hint="eastAsia"/>
          <w:szCs w:val="24"/>
        </w:rPr>
      </w:pPr>
      <w:r>
        <w:rPr>
          <w:szCs w:val="24"/>
        </w:rPr>
        <w:t xml:space="preserve">CH4: </w:t>
      </w:r>
      <w:r>
        <w:rPr>
          <w:szCs w:val="24"/>
          <w:highlight w:val="yellow"/>
        </w:rPr>
        <w:t>27511 Pin2</w:t>
      </w:r>
    </w:p>
    <w:p w:rsidR="00247638" w:rsidRDefault="00247638">
      <w:r>
        <w:rPr>
          <w:noProof/>
        </w:rPr>
        <w:drawing>
          <wp:inline distT="0" distB="0" distL="0" distR="0">
            <wp:extent cx="4981575" cy="2969895"/>
            <wp:effectExtent l="0" t="0" r="9525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38" w:rsidRDefault="00247638"/>
    <w:p w:rsidR="00247638" w:rsidRDefault="0024763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81575" cy="2797263"/>
            <wp:effectExtent l="0" t="0" r="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896" cy="280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6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7371" w:rsidRDefault="00AF7371" w:rsidP="006561CA">
      <w:r>
        <w:separator/>
      </w:r>
    </w:p>
  </w:endnote>
  <w:endnote w:type="continuationSeparator" w:id="0">
    <w:p w:rsidR="00AF7371" w:rsidRDefault="00AF7371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7371" w:rsidRDefault="00AF7371" w:rsidP="006561CA">
      <w:r>
        <w:separator/>
      </w:r>
    </w:p>
  </w:footnote>
  <w:footnote w:type="continuationSeparator" w:id="0">
    <w:p w:rsidR="00AF7371" w:rsidRDefault="00AF7371" w:rsidP="0065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CA"/>
    <w:rsid w:val="00247638"/>
    <w:rsid w:val="006561CA"/>
    <w:rsid w:val="00AF7371"/>
    <w:rsid w:val="00D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CFEC7"/>
  <w15:chartTrackingRefBased/>
  <w15:docId w15:val="{FA5686BC-8A7B-4E18-B4CD-3558B115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A7B5.FDD6CBC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11.jpg@01D6A7B5.FDD6CB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cid:image005.jpg@01D6A7B5.FDD6CBC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JH Chen</dc:creator>
  <cp:keywords/>
  <dc:description/>
  <cp:lastModifiedBy>Steven JH Chen</cp:lastModifiedBy>
  <cp:revision>2</cp:revision>
  <dcterms:created xsi:type="dcterms:W3CDTF">2020-10-21T08:19:00Z</dcterms:created>
  <dcterms:modified xsi:type="dcterms:W3CDTF">2020-10-21T08:21:00Z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e0e53c-4d26-49e4-ad77-afdf409a8d28_Enabled">
    <vt:lpwstr>True</vt:lpwstr>
  </property>
  <property fmtid="{D5CDD505-2E9C-101B-9397-08002B2CF9AE}" pid="3" name="MSIP_Label_50e0e53c-4d26-49e4-ad77-afdf409a8d28_SiteId">
    <vt:lpwstr>5a7a259b-6730-404b-bc25-5c6c773229ca</vt:lpwstr>
  </property>
  <property fmtid="{D5CDD505-2E9C-101B-9397-08002B2CF9AE}" pid="4" name="MSIP_Label_50e0e53c-4d26-49e4-ad77-afdf409a8d28_Owner">
    <vt:lpwstr>Steven.JH.Chen@liteon.com</vt:lpwstr>
  </property>
  <property fmtid="{D5CDD505-2E9C-101B-9397-08002B2CF9AE}" pid="5" name="MSIP_Label_50e0e53c-4d26-49e4-ad77-afdf409a8d28_SetDate">
    <vt:lpwstr>2020-10-21T08:21:12.3733533Z</vt:lpwstr>
  </property>
  <property fmtid="{D5CDD505-2E9C-101B-9397-08002B2CF9AE}" pid="6" name="MSIP_Label_50e0e53c-4d26-49e4-ad77-afdf409a8d28_Name">
    <vt:lpwstr>Public</vt:lpwstr>
  </property>
  <property fmtid="{D5CDD505-2E9C-101B-9397-08002B2CF9AE}" pid="7" name="MSIP_Label_50e0e53c-4d26-49e4-ad77-afdf409a8d28_Application">
    <vt:lpwstr>Microsoft Azure Information Protection</vt:lpwstr>
  </property>
  <property fmtid="{D5CDD505-2E9C-101B-9397-08002B2CF9AE}" pid="8" name="MSIP_Label_50e0e53c-4d26-49e4-ad77-afdf409a8d28_ActionId">
    <vt:lpwstr>470fd4f9-474b-438a-b665-51853d93d561</vt:lpwstr>
  </property>
  <property fmtid="{D5CDD505-2E9C-101B-9397-08002B2CF9AE}" pid="9" name="MSIP_Label_50e0e53c-4d26-49e4-ad77-afdf409a8d28_Extended_MSFT_Method">
    <vt:lpwstr>Manual</vt:lpwstr>
  </property>
  <property fmtid="{D5CDD505-2E9C-101B-9397-08002B2CF9AE}" pid="10" name="Sensitivity">
    <vt:lpwstr>Public</vt:lpwstr>
  </property>
</Properties>
</file>