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D1" w:rsidRPr="00570DD0" w:rsidRDefault="005C57D1" w:rsidP="001C04BE">
      <w:pPr>
        <w:rPr>
          <w:color w:val="000000" w:themeColor="text1"/>
        </w:rPr>
      </w:pPr>
    </w:p>
    <w:p w:rsidR="005C57D1" w:rsidRDefault="004B12D8" w:rsidP="00E14620">
      <w:pPr>
        <w:pStyle w:val="Heading1"/>
      </w:pPr>
      <w:r>
        <w:t xml:space="preserve">Why does the ZVS behaviour of the two legs of the bridge </w:t>
      </w:r>
      <w:proofErr w:type="gramStart"/>
      <w:r>
        <w:t>differ.</w:t>
      </w:r>
      <w:proofErr w:type="gramEnd"/>
      <w:r>
        <w:t xml:space="preserve"> ?</w:t>
      </w:r>
    </w:p>
    <w:p w:rsidR="00570DD0" w:rsidRPr="00570DD0" w:rsidRDefault="00570DD0" w:rsidP="00570DD0">
      <w:pPr>
        <w:rPr>
          <w:color w:val="000000" w:themeColor="text1"/>
        </w:rPr>
      </w:pPr>
      <w:r w:rsidRPr="00570DD0">
        <w:rPr>
          <w:color w:val="000000" w:themeColor="text1"/>
        </w:rPr>
        <w:t xml:space="preserve">This is because there is a significant difference in the circuit configuration for the PA (Passive to Active) and AP (Active to Passive) transitions.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4B12D8" w:rsidTr="00C46FFF">
        <w:tc>
          <w:tcPr>
            <w:tcW w:w="4621" w:type="dxa"/>
          </w:tcPr>
          <w:p w:rsidR="004B12D8" w:rsidRDefault="00EE1CD3" w:rsidP="001C04BE">
            <w:pPr>
              <w:rPr>
                <w:color w:val="1F497D"/>
              </w:rPr>
            </w:pPr>
            <w:r>
              <w:object w:dxaOrig="5546" w:dyaOrig="6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.95pt;height:259.65pt" o:ole="">
                  <v:imagedata r:id="rId7" o:title=""/>
                </v:shape>
                <o:OLEObject Type="Embed" ProgID="Visio.Drawing.11" ShapeID="_x0000_i1025" DrawAspect="Content" ObjectID="_1589120148" r:id="rId8"/>
              </w:object>
            </w:r>
          </w:p>
        </w:tc>
        <w:tc>
          <w:tcPr>
            <w:tcW w:w="4621" w:type="dxa"/>
          </w:tcPr>
          <w:p w:rsidR="004B12D8" w:rsidRDefault="003D710C" w:rsidP="001C04BE">
            <w:pPr>
              <w:rPr>
                <w:color w:val="1F497D"/>
              </w:rPr>
            </w:pPr>
            <w:r>
              <w:object w:dxaOrig="4320" w:dyaOrig="3513">
                <v:shape id="_x0000_i1026" type="#_x0000_t75" style="width:3in;height:175.75pt" o:ole="">
                  <v:imagedata r:id="rId9" o:title=""/>
                </v:shape>
                <o:OLEObject Type="Embed" ProgID="PBrush" ShapeID="_x0000_i1026" DrawAspect="Content" ObjectID="_1589120149" r:id="rId10"/>
              </w:object>
            </w:r>
          </w:p>
        </w:tc>
      </w:tr>
    </w:tbl>
    <w:p w:rsidR="00EE1CD3" w:rsidRPr="00570DD0" w:rsidRDefault="003D710C" w:rsidP="001C04BE">
      <w:pPr>
        <w:rPr>
          <w:color w:val="000000" w:themeColor="text1"/>
        </w:rPr>
      </w:pPr>
      <w:r w:rsidRPr="00570DD0">
        <w:rPr>
          <w:color w:val="000000" w:themeColor="text1"/>
        </w:rPr>
        <w:t>C</w:t>
      </w:r>
      <w:r w:rsidR="00EE1CD3" w:rsidRPr="00570DD0">
        <w:rPr>
          <w:color w:val="000000" w:themeColor="text1"/>
        </w:rPr>
        <w:t>onsider the PA transition</w:t>
      </w:r>
      <w:r w:rsidRPr="00570DD0">
        <w:rPr>
          <w:color w:val="000000" w:themeColor="text1"/>
        </w:rPr>
        <w:t>, these</w:t>
      </w:r>
      <w:r w:rsidR="00EE1CD3" w:rsidRPr="00570DD0">
        <w:rPr>
          <w:color w:val="000000" w:themeColor="text1"/>
        </w:rPr>
        <w:t xml:space="preserve"> happen at the start of a power transfer cycle</w:t>
      </w:r>
      <w:r w:rsidR="006B6107" w:rsidRPr="00570DD0">
        <w:rPr>
          <w:color w:val="000000" w:themeColor="text1"/>
        </w:rPr>
        <w:t xml:space="preserve"> and are</w:t>
      </w:r>
      <w:r w:rsidRPr="00570DD0">
        <w:rPr>
          <w:color w:val="000000" w:themeColor="text1"/>
        </w:rPr>
        <w:t xml:space="preserve"> marked TIME A above</w:t>
      </w:r>
      <w:r w:rsidR="00EE1CD3" w:rsidRPr="00570DD0">
        <w:rPr>
          <w:color w:val="000000" w:themeColor="text1"/>
        </w:rPr>
        <w:t xml:space="preserve">. </w:t>
      </w:r>
      <w:r w:rsidR="00E14620" w:rsidRPr="00570DD0">
        <w:rPr>
          <w:color w:val="000000" w:themeColor="text1"/>
        </w:rPr>
        <w:t>During the freewheeling interval</w:t>
      </w:r>
      <w:r w:rsidR="00EE1CD3" w:rsidRPr="00570DD0">
        <w:rPr>
          <w:color w:val="000000" w:themeColor="text1"/>
        </w:rPr>
        <w:t xml:space="preserve"> just prior to the PA transition</w:t>
      </w:r>
      <w:r w:rsidR="00E14620" w:rsidRPr="00570DD0">
        <w:rPr>
          <w:color w:val="000000" w:themeColor="text1"/>
        </w:rPr>
        <w:t xml:space="preserve"> the transformer is short circuited on the secondary by the </w:t>
      </w:r>
      <w:r w:rsidR="00EE1CD3" w:rsidRPr="00570DD0">
        <w:rPr>
          <w:color w:val="000000" w:themeColor="text1"/>
        </w:rPr>
        <w:t>SRs</w:t>
      </w:r>
      <w:r w:rsidR="00F548DE" w:rsidRPr="00570DD0">
        <w:rPr>
          <w:color w:val="000000" w:themeColor="text1"/>
        </w:rPr>
        <w:t xml:space="preserve"> (or Diodes)</w:t>
      </w:r>
      <w:r w:rsidR="00E14620" w:rsidRPr="00570DD0">
        <w:rPr>
          <w:color w:val="000000" w:themeColor="text1"/>
        </w:rPr>
        <w:t xml:space="preserve"> and on the primary by QA and QC</w:t>
      </w:r>
      <w:r w:rsidRPr="00570DD0">
        <w:rPr>
          <w:color w:val="000000" w:themeColor="text1"/>
        </w:rPr>
        <w:t xml:space="preserve"> </w:t>
      </w:r>
      <w:r w:rsidR="006B6107" w:rsidRPr="00570DD0">
        <w:rPr>
          <w:color w:val="000000" w:themeColor="text1"/>
        </w:rPr>
        <w:t xml:space="preserve">or QB and QD. </w:t>
      </w:r>
      <w:r w:rsidR="00EE1CD3" w:rsidRPr="00570DD0">
        <w:rPr>
          <w:color w:val="000000" w:themeColor="text1"/>
        </w:rPr>
        <w:t xml:space="preserve">The </w:t>
      </w:r>
      <w:r w:rsidR="00F548DE" w:rsidRPr="00570DD0">
        <w:rPr>
          <w:color w:val="000000" w:themeColor="text1"/>
        </w:rPr>
        <w:t xml:space="preserve">consequence of this is that the transformer voltage is clamped at zero and </w:t>
      </w:r>
      <w:r w:rsidR="00EE1CD3" w:rsidRPr="00570DD0">
        <w:rPr>
          <w:color w:val="000000" w:themeColor="text1"/>
        </w:rPr>
        <w:t>only the energy stored in the shim inductance (L</w:t>
      </w:r>
      <w:r w:rsidR="00EE1CD3" w:rsidRPr="00570DD0">
        <w:rPr>
          <w:color w:val="000000" w:themeColor="text1"/>
          <w:vertAlign w:val="subscript"/>
        </w:rPr>
        <w:t>S</w:t>
      </w:r>
      <w:r w:rsidR="00EE1CD3" w:rsidRPr="00570DD0">
        <w:rPr>
          <w:color w:val="000000" w:themeColor="text1"/>
        </w:rPr>
        <w:t>) of the primary circuit is available to drive the transition</w:t>
      </w:r>
      <w:r w:rsidR="005462F0" w:rsidRPr="00570DD0">
        <w:rPr>
          <w:color w:val="000000" w:themeColor="text1"/>
        </w:rPr>
        <w:t>. This energy is given by:</w:t>
      </w:r>
    </w:p>
    <w:p w:rsidR="00EE1CD3" w:rsidRPr="00570DD0" w:rsidRDefault="00136BD1" w:rsidP="001C04BE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E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PA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L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S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MAG_PK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LOUT_MIN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S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P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</m:oMath>
      </m:oMathPara>
    </w:p>
    <w:p w:rsidR="006B6107" w:rsidRPr="00570DD0" w:rsidRDefault="00570DD0" w:rsidP="00976EAE">
      <w:pPr>
        <w:rPr>
          <w:color w:val="000000" w:themeColor="text1"/>
          <w:lang w:val="en-US"/>
        </w:rPr>
      </w:pPr>
      <w:proofErr w:type="gramStart"/>
      <w:r w:rsidRPr="00570DD0">
        <w:rPr>
          <w:color w:val="000000" w:themeColor="text1"/>
          <w:lang w:val="en-US"/>
        </w:rPr>
        <w:t>the</w:t>
      </w:r>
      <w:proofErr w:type="gramEnd"/>
      <w:r w:rsidRPr="00570DD0">
        <w:rPr>
          <w:color w:val="000000" w:themeColor="text1"/>
          <w:lang w:val="en-US"/>
        </w:rPr>
        <w:t xml:space="preserve"> PA transition, the transformer is not short circuited and as a result the energy in the shim, magnetizing and output inductors all contribute to driving the ZVS transition. This energy is given by: </w:t>
      </w:r>
      <w:r w:rsidR="00F548DE" w:rsidRPr="00570DD0">
        <w:rPr>
          <w:color w:val="000000" w:themeColor="text1"/>
          <w:lang w:val="en-US"/>
        </w:rPr>
        <w:t>The</w:t>
      </w:r>
      <w:r w:rsidR="006B6107" w:rsidRPr="00570DD0">
        <w:rPr>
          <w:color w:val="000000" w:themeColor="text1"/>
          <w:lang w:val="en-US"/>
        </w:rPr>
        <w:t xml:space="preserve"> AP</w:t>
      </w:r>
      <w:r w:rsidR="00F548DE" w:rsidRPr="00570DD0">
        <w:rPr>
          <w:color w:val="000000" w:themeColor="text1"/>
          <w:lang w:val="en-US"/>
        </w:rPr>
        <w:t xml:space="preserve"> transitions</w:t>
      </w:r>
      <w:r w:rsidR="006B6107" w:rsidRPr="00570DD0">
        <w:rPr>
          <w:color w:val="000000" w:themeColor="text1"/>
          <w:lang w:val="en-US"/>
        </w:rPr>
        <w:t xml:space="preserve"> happen at the end of a power transfer cycle and are marked TIME B above. Unlike </w:t>
      </w:r>
    </w:p>
    <w:p w:rsidR="006B6107" w:rsidRPr="00570DD0" w:rsidRDefault="00136BD1" w:rsidP="006B6107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E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AP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L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S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MAG_PK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LOUT_MAX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S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P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L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OUT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P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S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LOUT_MAX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S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P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L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MAG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MAG_PK</m:t>
                  </m:r>
                </m:sub>
              </m:sSub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 xml:space="preserve"> </m:t>
          </m:r>
        </m:oMath>
      </m:oMathPara>
    </w:p>
    <w:p w:rsidR="00D70186" w:rsidRPr="00570DD0" w:rsidRDefault="00D70186" w:rsidP="00976EAE">
      <w:pPr>
        <w:rPr>
          <w:color w:val="000000" w:themeColor="text1"/>
          <w:lang w:val="en-US"/>
        </w:rPr>
      </w:pPr>
      <w:r w:rsidRPr="00570DD0">
        <w:rPr>
          <w:color w:val="000000" w:themeColor="text1"/>
          <w:lang w:val="en-US"/>
        </w:rPr>
        <w:t xml:space="preserve">This </w:t>
      </w:r>
      <w:r w:rsidR="005462F0" w:rsidRPr="00570DD0">
        <w:rPr>
          <w:color w:val="000000" w:themeColor="text1"/>
          <w:lang w:val="en-US"/>
        </w:rPr>
        <w:t xml:space="preserve">asymmetry </w:t>
      </w:r>
      <w:r w:rsidRPr="00570DD0">
        <w:rPr>
          <w:color w:val="000000" w:themeColor="text1"/>
          <w:lang w:val="en-US"/>
        </w:rPr>
        <w:t>has a couple of consequences</w:t>
      </w:r>
    </w:p>
    <w:p w:rsidR="00D70186" w:rsidRPr="00570DD0" w:rsidRDefault="00D70186" w:rsidP="00F548DE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570DD0">
        <w:rPr>
          <w:color w:val="000000" w:themeColor="text1"/>
          <w:lang w:val="en-US"/>
        </w:rPr>
        <w:t>As the load current decreases the PA leg will lose ZVS before the</w:t>
      </w:r>
      <w:r w:rsidR="00F548DE" w:rsidRPr="00570DD0">
        <w:rPr>
          <w:color w:val="000000" w:themeColor="text1"/>
          <w:lang w:val="en-US"/>
        </w:rPr>
        <w:t xml:space="preserve"> AP leg because E</w:t>
      </w:r>
      <w:r w:rsidR="00F548DE" w:rsidRPr="00570DD0">
        <w:rPr>
          <w:color w:val="000000" w:themeColor="text1"/>
          <w:vertAlign w:val="subscript"/>
          <w:lang w:val="en-US"/>
        </w:rPr>
        <w:t>PA</w:t>
      </w:r>
      <w:r w:rsidR="00F548DE" w:rsidRPr="00570DD0">
        <w:rPr>
          <w:color w:val="000000" w:themeColor="text1"/>
          <w:lang w:val="en-US"/>
        </w:rPr>
        <w:t xml:space="preserve"> is always less than E</w:t>
      </w:r>
      <w:r w:rsidR="00F548DE" w:rsidRPr="00570DD0">
        <w:rPr>
          <w:color w:val="000000" w:themeColor="text1"/>
          <w:vertAlign w:val="subscript"/>
          <w:lang w:val="en-US"/>
        </w:rPr>
        <w:t>AP</w:t>
      </w:r>
      <w:r w:rsidR="00F548DE" w:rsidRPr="00570DD0">
        <w:rPr>
          <w:color w:val="000000" w:themeColor="text1"/>
          <w:lang w:val="en-US"/>
        </w:rPr>
        <w:t>.</w:t>
      </w:r>
      <w:r w:rsidRPr="00570DD0">
        <w:rPr>
          <w:color w:val="000000" w:themeColor="text1"/>
          <w:lang w:val="en-US"/>
        </w:rPr>
        <w:t xml:space="preserve"> </w:t>
      </w:r>
    </w:p>
    <w:p w:rsidR="00F548DE" w:rsidRPr="00570DD0" w:rsidRDefault="00F548DE" w:rsidP="00F548DE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570DD0">
        <w:rPr>
          <w:color w:val="000000" w:themeColor="text1"/>
          <w:lang w:val="en-US"/>
        </w:rPr>
        <w:t>The AP transition takes less time than the PA transition.</w:t>
      </w:r>
    </w:p>
    <w:p w:rsidR="00F548DE" w:rsidRPr="00570DD0" w:rsidRDefault="00F548DE" w:rsidP="00976EAE">
      <w:pPr>
        <w:rPr>
          <w:color w:val="000000" w:themeColor="text1"/>
          <w:lang w:val="en-US"/>
        </w:rPr>
      </w:pPr>
      <w:r w:rsidRPr="00570DD0">
        <w:rPr>
          <w:color w:val="000000" w:themeColor="text1"/>
          <w:lang w:val="en-US"/>
        </w:rPr>
        <w:lastRenderedPageBreak/>
        <w:t>A PSFB circuit using diode rectification will behave the same as one using Synchronous Rectification.</w:t>
      </w:r>
    </w:p>
    <w:p w:rsidR="00F548DE" w:rsidRPr="00570DD0" w:rsidRDefault="00F548DE" w:rsidP="00976EAE">
      <w:pPr>
        <w:rPr>
          <w:color w:val="000000" w:themeColor="text1"/>
          <w:lang w:val="en-US"/>
        </w:rPr>
      </w:pPr>
      <w:r w:rsidRPr="00570DD0">
        <w:rPr>
          <w:color w:val="000000" w:themeColor="text1"/>
          <w:lang w:val="en-US"/>
        </w:rPr>
        <w:t xml:space="preserve">Centre tapped, current </w:t>
      </w:r>
      <w:proofErr w:type="spellStart"/>
      <w:r w:rsidRPr="00570DD0">
        <w:rPr>
          <w:color w:val="000000" w:themeColor="text1"/>
          <w:lang w:val="en-US"/>
        </w:rPr>
        <w:t>doubler</w:t>
      </w:r>
      <w:proofErr w:type="spellEnd"/>
      <w:r w:rsidRPr="00570DD0">
        <w:rPr>
          <w:color w:val="000000" w:themeColor="text1"/>
          <w:lang w:val="en-US"/>
        </w:rPr>
        <w:t xml:space="preserve"> and single winding </w:t>
      </w:r>
      <w:proofErr w:type="spellStart"/>
      <w:r w:rsidRPr="00570DD0">
        <w:rPr>
          <w:color w:val="000000" w:themeColor="text1"/>
          <w:lang w:val="en-US"/>
        </w:rPr>
        <w:t>secondaries</w:t>
      </w:r>
      <w:proofErr w:type="spellEnd"/>
      <w:r w:rsidRPr="00570DD0">
        <w:rPr>
          <w:color w:val="000000" w:themeColor="text1"/>
          <w:lang w:val="en-US"/>
        </w:rPr>
        <w:t xml:space="preserve"> will all exhibit this </w:t>
      </w:r>
      <w:proofErr w:type="spellStart"/>
      <w:r w:rsidRPr="00570DD0">
        <w:rPr>
          <w:color w:val="000000" w:themeColor="text1"/>
          <w:lang w:val="en-US"/>
        </w:rPr>
        <w:t>behaviour</w:t>
      </w:r>
      <w:proofErr w:type="spellEnd"/>
      <w:r w:rsidRPr="00570DD0">
        <w:rPr>
          <w:color w:val="000000" w:themeColor="text1"/>
          <w:lang w:val="en-US"/>
        </w:rPr>
        <w:t>.</w:t>
      </w:r>
    </w:p>
    <w:p w:rsidR="001C04BE" w:rsidRDefault="001C04BE">
      <w:bookmarkStart w:id="0" w:name="_GoBack"/>
      <w:bookmarkEnd w:id="0"/>
    </w:p>
    <w:sectPr w:rsidR="001C0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EE8"/>
    <w:multiLevelType w:val="hybridMultilevel"/>
    <w:tmpl w:val="8B06DB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76"/>
    <w:rsid w:val="000B121B"/>
    <w:rsid w:val="00134B54"/>
    <w:rsid w:val="00136BD1"/>
    <w:rsid w:val="0019359A"/>
    <w:rsid w:val="001C04BE"/>
    <w:rsid w:val="003C37EA"/>
    <w:rsid w:val="003D710C"/>
    <w:rsid w:val="00421F82"/>
    <w:rsid w:val="00457817"/>
    <w:rsid w:val="004B12D8"/>
    <w:rsid w:val="00534576"/>
    <w:rsid w:val="005462F0"/>
    <w:rsid w:val="00570DD0"/>
    <w:rsid w:val="005C57D1"/>
    <w:rsid w:val="00617FE0"/>
    <w:rsid w:val="006B6107"/>
    <w:rsid w:val="006E253F"/>
    <w:rsid w:val="00780C21"/>
    <w:rsid w:val="008A1A9E"/>
    <w:rsid w:val="008E213E"/>
    <w:rsid w:val="00976EAE"/>
    <w:rsid w:val="00A93463"/>
    <w:rsid w:val="00AD626E"/>
    <w:rsid w:val="00AE395E"/>
    <w:rsid w:val="00B41305"/>
    <w:rsid w:val="00C46FFF"/>
    <w:rsid w:val="00D2098E"/>
    <w:rsid w:val="00D40423"/>
    <w:rsid w:val="00D70186"/>
    <w:rsid w:val="00DF18A5"/>
    <w:rsid w:val="00E14620"/>
    <w:rsid w:val="00EE1CD3"/>
    <w:rsid w:val="00F548DE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4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0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404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1CD3"/>
    <w:rPr>
      <w:color w:val="808080"/>
    </w:rPr>
  </w:style>
  <w:style w:type="paragraph" w:styleId="ListParagraph">
    <w:name w:val="List Paragraph"/>
    <w:basedOn w:val="Normal"/>
    <w:uiPriority w:val="34"/>
    <w:qFormat/>
    <w:rsid w:val="00F5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4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0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404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1CD3"/>
    <w:rPr>
      <w:color w:val="808080"/>
    </w:rPr>
  </w:style>
  <w:style w:type="paragraph" w:styleId="ListParagraph">
    <w:name w:val="List Paragraph"/>
    <w:basedOn w:val="Normal"/>
    <w:uiPriority w:val="34"/>
    <w:qFormat/>
    <w:rsid w:val="00F5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D74E-2AC8-4845-B8B5-66CA77CD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Gillmor, Colin</dc:creator>
  <cp:lastModifiedBy>Gillmor, Colin</cp:lastModifiedBy>
  <cp:revision>3</cp:revision>
  <dcterms:created xsi:type="dcterms:W3CDTF">2018-05-29T16:28:00Z</dcterms:created>
  <dcterms:modified xsi:type="dcterms:W3CDTF">2018-05-29T16:29:00Z</dcterms:modified>
</cp:coreProperties>
</file>