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0C" w:rsidRPr="002451AB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 w:hint="eastAsia"/>
          <w:b/>
          <w:sz w:val="15"/>
          <w:szCs w:val="15"/>
          <w:shd w:val="clear" w:color="auto" w:fill="FFFFFF"/>
        </w:rPr>
      </w:pPr>
      <w:r w:rsidRPr="002451AB">
        <w:rPr>
          <w:rFonts w:ascii="Helvetica" w:hAnsi="Helvetica" w:cs="Helvetica" w:hint="eastAsia"/>
          <w:b/>
          <w:sz w:val="15"/>
          <w:szCs w:val="15"/>
          <w:shd w:val="clear" w:color="auto" w:fill="FFFFFF"/>
        </w:rPr>
        <w:t>Dear WM:</w:t>
      </w:r>
    </w:p>
    <w:p w:rsidR="00E8580C" w:rsidRPr="002451AB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 w:hint="eastAsia"/>
          <w:sz w:val="15"/>
          <w:szCs w:val="15"/>
          <w:shd w:val="clear" w:color="auto" w:fill="FFFFFF"/>
        </w:rPr>
      </w:pPr>
      <w:r w:rsidRPr="002451AB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 In the document of  " </w:t>
      </w:r>
      <w:r w:rsidRPr="002451AB">
        <w:rPr>
          <w:rFonts w:ascii="Helvetica" w:hAnsi="Helvetica" w:cs="Helvetica"/>
          <w:sz w:val="15"/>
          <w:szCs w:val="15"/>
          <w:shd w:val="clear" w:color="auto" w:fill="FFFFFF"/>
        </w:rPr>
        <w:t>tiduc43a 20-Series Battery Management Module Reference Design</w:t>
      </w:r>
      <w:r w:rsidRPr="002451AB">
        <w:rPr>
          <w:rFonts w:ascii="Helvetica" w:hAnsi="Helvetica" w:cs="Helvetica" w:hint="eastAsia"/>
          <w:sz w:val="15"/>
          <w:szCs w:val="15"/>
          <w:shd w:val="clear" w:color="auto" w:fill="FFFFFF"/>
        </w:rPr>
        <w:t>", Figure 7 as follow:</w:t>
      </w:r>
    </w:p>
    <w:p w:rsidR="00E8580C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 w:hint="eastAsia"/>
          <w:color w:val="FF0000"/>
          <w:sz w:val="14"/>
          <w:szCs w:val="14"/>
          <w:shd w:val="clear" w:color="auto" w:fill="FFFFFF"/>
        </w:rPr>
      </w:pPr>
      <w:r w:rsidRPr="00E8580C">
        <w:rPr>
          <w:rFonts w:ascii="Helvetica" w:hAnsi="Helvetica" w:cs="Helvetica"/>
          <w:color w:val="FF0000"/>
          <w:sz w:val="14"/>
          <w:szCs w:val="14"/>
          <w:shd w:val="clear" w:color="auto" w:fill="FFFFFF"/>
        </w:rPr>
        <w:drawing>
          <wp:inline distT="0" distB="0" distL="0" distR="0">
            <wp:extent cx="3259727" cy="254252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813" cy="254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80C" w:rsidRPr="00E8580C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 w:hint="eastAsia"/>
          <w:sz w:val="15"/>
          <w:szCs w:val="15"/>
          <w:shd w:val="clear" w:color="auto" w:fill="FFFFFF"/>
        </w:rPr>
      </w:pP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Is  the circuit  </w:t>
      </w:r>
      <w:r w:rsidRPr="00E8580C">
        <w:rPr>
          <w:rFonts w:ascii="Helvetica" w:hAnsi="Helvetica" w:cs="Helvetica"/>
          <w:sz w:val="15"/>
          <w:szCs w:val="15"/>
          <w:shd w:val="clear" w:color="auto" w:fill="FFFFFF"/>
        </w:rPr>
        <w:t>suitable for</w:t>
      </w: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 </w:t>
      </w:r>
      <w:r w:rsidRPr="00E8580C">
        <w:rPr>
          <w:rFonts w:ascii="Helvetica" w:hAnsi="Helvetica" w:cs="Helvetica"/>
          <w:sz w:val="15"/>
          <w:szCs w:val="15"/>
          <w:shd w:val="clear" w:color="auto" w:fill="FFFFFF"/>
        </w:rPr>
        <w:t xml:space="preserve"> load wake-up?</w:t>
      </w: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 </w:t>
      </w:r>
    </w:p>
    <w:p w:rsidR="00E8580C" w:rsidRPr="00E8580C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 w:hint="eastAsia"/>
          <w:sz w:val="15"/>
          <w:szCs w:val="15"/>
          <w:shd w:val="clear" w:color="auto" w:fill="FFFFFF"/>
        </w:rPr>
      </w:pP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If  the battery is 16 s, Is  D21,D24,D28,D33 </w:t>
      </w:r>
      <w:r w:rsidRPr="00E8580C">
        <w:rPr>
          <w:rFonts w:ascii="Helvetica" w:hAnsi="Helvetica" w:cs="Helvetica"/>
          <w:sz w:val="15"/>
          <w:szCs w:val="15"/>
          <w:shd w:val="clear" w:color="auto" w:fill="FFFFFF"/>
        </w:rPr>
        <w:t xml:space="preserve"> steady </w:t>
      </w: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 </w:t>
      </w:r>
      <w:r w:rsidRPr="00E8580C">
        <w:rPr>
          <w:rFonts w:ascii="Helvetica" w:hAnsi="Helvetica" w:cs="Helvetica"/>
          <w:sz w:val="15"/>
          <w:szCs w:val="15"/>
          <w:shd w:val="clear" w:color="auto" w:fill="FFFFFF"/>
        </w:rPr>
        <w:t>voltage equal to the total battery voltage?</w:t>
      </w: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 How to choose?</w:t>
      </w:r>
    </w:p>
    <w:p w:rsidR="00E8580C" w:rsidRPr="00E8580C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 w:hint="eastAsia"/>
          <w:sz w:val="15"/>
          <w:szCs w:val="15"/>
          <w:shd w:val="clear" w:color="auto" w:fill="FFFFFF"/>
        </w:rPr>
      </w:pPr>
      <w:r w:rsidRPr="00E8580C">
        <w:rPr>
          <w:rFonts w:ascii="Helvetica" w:hAnsi="Helvetica" w:cs="Helvetica"/>
          <w:sz w:val="15"/>
          <w:szCs w:val="15"/>
          <w:shd w:val="clear" w:color="auto" w:fill="FFFFFF"/>
        </w:rPr>
        <w:t>Can</w:t>
      </w: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 D24, D28,D33 </w:t>
      </w:r>
      <w:r w:rsidRPr="00E8580C">
        <w:rPr>
          <w:rFonts w:ascii="Helvetica" w:hAnsi="Helvetica" w:cs="Helvetica"/>
          <w:sz w:val="15"/>
          <w:szCs w:val="15"/>
          <w:shd w:val="clear" w:color="auto" w:fill="FFFFFF"/>
        </w:rPr>
        <w:t xml:space="preserve"> replace it with a</w:t>
      </w: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  </w:t>
      </w:r>
      <w:proofErr w:type="spellStart"/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>zener</w:t>
      </w:r>
      <w:proofErr w:type="spellEnd"/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 diode </w:t>
      </w:r>
      <w:r w:rsidRPr="00E8580C">
        <w:rPr>
          <w:rFonts w:ascii="Helvetica" w:hAnsi="Helvetica" w:cs="Helvetica"/>
          <w:sz w:val="15"/>
          <w:szCs w:val="15"/>
          <w:shd w:val="clear" w:color="auto" w:fill="FFFFFF"/>
        </w:rPr>
        <w:t>?</w:t>
      </w:r>
    </w:p>
    <w:p w:rsidR="00E8580C" w:rsidRPr="00E8580C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/>
          <w:sz w:val="15"/>
          <w:szCs w:val="15"/>
          <w:shd w:val="clear" w:color="auto" w:fill="FFFFFF"/>
        </w:rPr>
      </w:pP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Why  D21 </w:t>
      </w:r>
      <w:r w:rsidRPr="00E8580C">
        <w:rPr>
          <w:rFonts w:ascii="Helvetica" w:hAnsi="Helvetica" w:cs="Helvetica"/>
          <w:sz w:val="15"/>
          <w:szCs w:val="15"/>
          <w:shd w:val="clear" w:color="auto" w:fill="FFFFFF"/>
        </w:rPr>
        <w:t>package</w:t>
      </w:r>
      <w:r w:rsidRPr="00E8580C">
        <w:rPr>
          <w:rFonts w:ascii="Helvetica" w:hAnsi="Helvetica" w:cs="Helvetica" w:hint="eastAsia"/>
          <w:sz w:val="15"/>
          <w:szCs w:val="15"/>
          <w:shd w:val="clear" w:color="auto" w:fill="FFFFFF"/>
        </w:rPr>
        <w:t xml:space="preserve"> is SMB,SMA is ok?</w:t>
      </w:r>
    </w:p>
    <w:p w:rsidR="00E8580C" w:rsidRPr="00E8580C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 w:hint="eastAsia"/>
          <w:color w:val="FF0000"/>
          <w:sz w:val="14"/>
          <w:szCs w:val="14"/>
          <w:shd w:val="clear" w:color="auto" w:fill="FFFFFF"/>
        </w:rPr>
      </w:pPr>
    </w:p>
    <w:p w:rsidR="0071292D" w:rsidRPr="00E8580C" w:rsidRDefault="00DD51CB"/>
    <w:sectPr w:rsidR="0071292D" w:rsidRPr="00E8580C" w:rsidSect="0093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CB" w:rsidRDefault="00DD51CB" w:rsidP="00E8580C">
      <w:r>
        <w:separator/>
      </w:r>
    </w:p>
  </w:endnote>
  <w:endnote w:type="continuationSeparator" w:id="0">
    <w:p w:rsidR="00DD51CB" w:rsidRDefault="00DD51CB" w:rsidP="00E8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CB" w:rsidRDefault="00DD51CB" w:rsidP="00E8580C">
      <w:r>
        <w:separator/>
      </w:r>
    </w:p>
  </w:footnote>
  <w:footnote w:type="continuationSeparator" w:id="0">
    <w:p w:rsidR="00DD51CB" w:rsidRDefault="00DD51CB" w:rsidP="00E85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80C"/>
    <w:rsid w:val="002451AB"/>
    <w:rsid w:val="003B09B7"/>
    <w:rsid w:val="008657FF"/>
    <w:rsid w:val="009311A1"/>
    <w:rsid w:val="00DD51CB"/>
    <w:rsid w:val="00E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0C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8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80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8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8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80C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WXREET</dc:creator>
  <cp:keywords/>
  <dc:description/>
  <cp:lastModifiedBy>WXREET</cp:lastModifiedBy>
  <cp:revision>5</cp:revision>
  <dcterms:created xsi:type="dcterms:W3CDTF">2018-12-26T08:54:00Z</dcterms:created>
  <dcterms:modified xsi:type="dcterms:W3CDTF">2018-12-26T08:55:00Z</dcterms:modified>
</cp:coreProperties>
</file>