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9F4" w:rsidRDefault="00B779F4"/>
    <w:p w:rsidR="005C44BA" w:rsidRDefault="005C44BA"/>
    <w:p w:rsidR="005C44BA" w:rsidRDefault="005C44BA"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4114439F" wp14:editId="577FF7B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45910" cy="4398645"/>
            <wp:effectExtent l="0" t="0" r="2540" b="190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398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5C44BA" w:rsidRDefault="005C44BA">
      <w:pPr>
        <w:rPr>
          <w:rFonts w:hint="eastAsia"/>
        </w:rPr>
      </w:pPr>
    </w:p>
    <w:sectPr w:rsidR="005C44BA" w:rsidSect="005C44B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BA"/>
    <w:rsid w:val="005C44BA"/>
    <w:rsid w:val="00B7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506A7-1E34-46E6-9970-47996BB4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Liu(劉嘉展)</dc:creator>
  <cp:keywords/>
  <dc:description/>
  <cp:lastModifiedBy>Gordon Liu(劉嘉展)</cp:lastModifiedBy>
  <cp:revision>1</cp:revision>
  <dcterms:created xsi:type="dcterms:W3CDTF">2020-12-11T09:48:00Z</dcterms:created>
  <dcterms:modified xsi:type="dcterms:W3CDTF">2020-12-11T09:50:00Z</dcterms:modified>
</cp:coreProperties>
</file>