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7E" w:rsidRPr="00776CEA" w:rsidRDefault="006C4A7E" w:rsidP="006C4A7E">
      <w:pPr>
        <w:pStyle w:val="Heading1"/>
      </w:pPr>
      <w:r w:rsidRPr="00776CEA">
        <w:t>Input Filter Oscillations</w:t>
      </w:r>
    </w:p>
    <w:p w:rsidR="006C4A7E" w:rsidRPr="00776CEA" w:rsidRDefault="00AA1D4C" w:rsidP="006C4A7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776CEA">
        <w:t>Most</w:t>
      </w:r>
      <w:r w:rsidR="006C4A7E" w:rsidRPr="00776CEA">
        <w:t xml:space="preserve"> power supplies present a constant power load to their inputs and</w:t>
      </w:r>
      <w:r w:rsidR="00AE3E06" w:rsidRPr="00776CEA">
        <w:t xml:space="preserve"> therefore</w:t>
      </w:r>
      <w:r w:rsidR="006C4A7E" w:rsidRPr="00776CEA">
        <w:t xml:space="preserve"> have a negative incremental input resistance. This means that the input current will decrease as the input voltage increases.  In an off-line PFC stage the current control loop forces the system to emulate a positive </w:t>
      </w:r>
      <w:r w:rsidRPr="00776CEA">
        <w:t xml:space="preserve">resistance at line frequencies so that the </w:t>
      </w:r>
      <w:r w:rsidR="006C4A7E" w:rsidRPr="00776CEA">
        <w:t xml:space="preserve">input current </w:t>
      </w:r>
      <w:r w:rsidR="003C5894" w:rsidRPr="00776CEA">
        <w:t>follows the sinusoidal shape of the input voltage</w:t>
      </w:r>
      <w:r w:rsidRPr="00776CEA">
        <w:t xml:space="preserve">. But </w:t>
      </w:r>
      <w:r w:rsidR="006C4A7E" w:rsidRPr="00776CEA">
        <w:t xml:space="preserve">the negative input resistance behaviour </w:t>
      </w:r>
      <w:r w:rsidR="003C5894" w:rsidRPr="00776CEA">
        <w:t>is present</w:t>
      </w:r>
      <w:r w:rsidRPr="00776CEA">
        <w:t xml:space="preserve"> </w:t>
      </w:r>
      <w:r w:rsidR="003C5894" w:rsidRPr="00776CEA">
        <w:t>at frequencies beyond the control loop crossover</w:t>
      </w:r>
      <w:r w:rsidR="006C4A7E" w:rsidRPr="00776CEA">
        <w:t>. DC/DC and off-line AC/DC converters will</w:t>
      </w:r>
      <w:r w:rsidR="00AE3E06" w:rsidRPr="00776CEA">
        <w:t xml:space="preserve"> normally</w:t>
      </w:r>
      <w:r w:rsidR="006C4A7E" w:rsidRPr="00776CEA">
        <w:t xml:space="preserve"> have some form of input filter, </w:t>
      </w:r>
      <w:r w:rsidR="006C4A7E" w:rsidRPr="00776CEA">
        <w:fldChar w:fldCharType="begin"/>
      </w:r>
      <w:r w:rsidR="006C4A7E" w:rsidRPr="00776CEA">
        <w:instrText xml:space="preserve"> REF _Ref453146279 \h </w:instrText>
      </w:r>
      <w:r w:rsidR="007669A3" w:rsidRPr="00776CEA">
        <w:instrText xml:space="preserve"> \* MERGEFORMAT </w:instrText>
      </w:r>
      <w:r w:rsidR="006C4A7E" w:rsidRPr="00776CEA">
        <w:fldChar w:fldCharType="separate"/>
      </w:r>
      <w:r w:rsidR="00E127ED" w:rsidRPr="00776CEA">
        <w:t xml:space="preserve">Figure </w:t>
      </w:r>
      <w:r w:rsidR="00E127ED">
        <w:rPr>
          <w:noProof/>
        </w:rPr>
        <w:t>1</w:t>
      </w:r>
      <w:r w:rsidR="006C4A7E" w:rsidRPr="00776CEA">
        <w:fldChar w:fldCharType="end"/>
      </w:r>
      <w:r w:rsidR="006C4A7E" w:rsidRPr="00776CEA">
        <w:t>. This filter can oscillate under some circumstances if not designed correctly</w:t>
      </w:r>
      <w:r w:rsidR="00D667B6" w:rsidRPr="00776CEA">
        <w:t xml:space="preserve"> and this is </w:t>
      </w:r>
      <w:r w:rsidR="006C4A7E" w:rsidRPr="00776CEA">
        <w:t xml:space="preserve">discussed </w:t>
      </w:r>
      <w:r w:rsidR="007669A3" w:rsidRPr="00776CEA">
        <w:t xml:space="preserve">widely in the literature </w:t>
      </w:r>
      <w:r w:rsidR="006C4A7E" w:rsidRPr="00776CEA">
        <w:t xml:space="preserve">but the summary rule is simple enough: the </w:t>
      </w:r>
      <w:r w:rsidR="006C4A7E" w:rsidRPr="00776CEA">
        <w:rPr>
          <w:rFonts w:cs="Arial"/>
        </w:rPr>
        <w:t>output impedance of the filter must be less than the input impedance of the converter at all frequencies.</w:t>
      </w:r>
    </w:p>
    <w:p w:rsidR="006C4A7E" w:rsidRPr="00776CEA" w:rsidRDefault="006C4A7E" w:rsidP="006C4A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C4A7E" w:rsidRPr="00776CEA" w:rsidTr="006D5318">
        <w:tc>
          <w:tcPr>
            <w:tcW w:w="4621" w:type="dxa"/>
          </w:tcPr>
          <w:p w:rsidR="006C4A7E" w:rsidRPr="00776CEA" w:rsidRDefault="007669A3" w:rsidP="007669A3">
            <w:r w:rsidRPr="00776CEA">
              <w:object w:dxaOrig="7785" w:dyaOrig="4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117.1pt" o:ole="">
                  <v:imagedata r:id="rId7" o:title=""/>
                </v:shape>
                <o:OLEObject Type="Embed" ProgID="PBrush" ShapeID="_x0000_i1025" DrawAspect="Content" ObjectID="_1586246747" r:id="rId8"/>
              </w:object>
            </w:r>
          </w:p>
        </w:tc>
        <w:tc>
          <w:tcPr>
            <w:tcW w:w="4621" w:type="dxa"/>
          </w:tcPr>
          <w:p w:rsidR="006C4A7E" w:rsidRPr="00776CEA" w:rsidRDefault="007669A3" w:rsidP="006D5318">
            <w:r w:rsidRPr="00776CEA">
              <w:object w:dxaOrig="17745" w:dyaOrig="8025">
                <v:shape id="_x0000_i1026" type="#_x0000_t75" style="width:219.75pt;height:100.15pt" o:ole="">
                  <v:imagedata r:id="rId9" o:title=""/>
                </v:shape>
                <o:OLEObject Type="Embed" ProgID="PBrush" ShapeID="_x0000_i1026" DrawAspect="Content" ObjectID="_1586246748" r:id="rId10"/>
              </w:object>
            </w:r>
          </w:p>
        </w:tc>
      </w:tr>
    </w:tbl>
    <w:p w:rsidR="006C4A7E" w:rsidRPr="00776CEA" w:rsidRDefault="006C4A7E" w:rsidP="006C4A7E">
      <w:pPr>
        <w:pStyle w:val="Caption"/>
      </w:pPr>
      <w:bookmarkStart w:id="0" w:name="_Ref453146279"/>
      <w:r w:rsidRPr="00776CEA">
        <w:t xml:space="preserve">Figure </w:t>
      </w:r>
      <w:fldSimple w:instr=" SEQ Figure \* ARABIC ">
        <w:r w:rsidR="00E127ED">
          <w:rPr>
            <w:noProof/>
          </w:rPr>
          <w:t>1</w:t>
        </w:r>
      </w:fldSimple>
      <w:bookmarkEnd w:id="0"/>
      <w:r w:rsidRPr="00776CEA">
        <w:t xml:space="preserve"> Typical AC/DC converter</w:t>
      </w:r>
      <w:r w:rsidR="00AE3E06" w:rsidRPr="00776CEA">
        <w:t xml:space="preserve"> input filter. PSU input impedance in green. Undamped filter output impedance in red. Damped filter output impedance in blue.</w:t>
      </w:r>
    </w:p>
    <w:p w:rsidR="006C4A7E" w:rsidRPr="00776CEA" w:rsidRDefault="006C4A7E" w:rsidP="006C4A7E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6C4A7E" w:rsidRPr="00776CEA" w:rsidRDefault="006C4A7E" w:rsidP="006C4A7E">
      <w:pPr>
        <w:pStyle w:val="Heading2"/>
      </w:pPr>
      <w:r w:rsidRPr="00776CEA">
        <w:t>Diagnosis and solution</w:t>
      </w:r>
    </w:p>
    <w:p w:rsidR="007669A3" w:rsidRPr="00776CEA" w:rsidRDefault="006C4A7E" w:rsidP="007669A3">
      <w:pPr>
        <w:ind w:firstLine="720"/>
      </w:pPr>
      <w:r w:rsidRPr="00776CEA">
        <w:t xml:space="preserve">The simplest way to identify an input filter oscillation is to remove the input filter or at least </w:t>
      </w:r>
      <w:bookmarkStart w:id="1" w:name="_GoBack"/>
      <w:bookmarkEnd w:id="1"/>
      <w:r w:rsidRPr="00776CEA">
        <w:t>short out the input filter inductors. These oscillations will normally be</w:t>
      </w:r>
      <w:r w:rsidR="00D667B6" w:rsidRPr="00776CEA">
        <w:t xml:space="preserve"> at one or other of the resonances</w:t>
      </w:r>
      <w:r w:rsidRPr="00776CEA">
        <w:t xml:space="preserve"> of the filter – normally in the range between about 1</w:t>
      </w:r>
      <w:r w:rsidR="00D8695B" w:rsidRPr="00776CEA">
        <w:t xml:space="preserve"> </w:t>
      </w:r>
      <w:r w:rsidRPr="00776CEA">
        <w:t>kHz to 10</w:t>
      </w:r>
      <w:r w:rsidR="00D8695B" w:rsidRPr="00776CEA">
        <w:t xml:space="preserve"> </w:t>
      </w:r>
      <w:r w:rsidRPr="00776CEA">
        <w:t xml:space="preserve">kHz depending on the filter design. Curing input filter oscillations requires modifying the input filter to reduce its output impedance, while maintaining its effectiveness. </w:t>
      </w:r>
    </w:p>
    <w:p w:rsidR="006C4A7E" w:rsidRPr="00776CEA" w:rsidRDefault="006C4A7E" w:rsidP="006C4A7E">
      <w:pPr>
        <w:pStyle w:val="ListParagraph"/>
        <w:numPr>
          <w:ilvl w:val="0"/>
          <w:numId w:val="2"/>
        </w:numPr>
      </w:pPr>
      <w:r w:rsidRPr="00776CEA">
        <w:t>Change the L and C values to reduce the impedance.</w:t>
      </w:r>
    </w:p>
    <w:p w:rsidR="006C4A7E" w:rsidRPr="00776CEA" w:rsidRDefault="006C4A7E" w:rsidP="006C4A7E">
      <w:pPr>
        <w:pStyle w:val="ListParagraph"/>
        <w:numPr>
          <w:ilvl w:val="0"/>
          <w:numId w:val="2"/>
        </w:numPr>
      </w:pPr>
      <w:r w:rsidRPr="00776CEA">
        <w:t xml:space="preserve">Add damping resistors to reduce filter impedance at its resonant frequencies (also called the Q factor). You can compare the red and blue traces in </w:t>
      </w:r>
      <w:r w:rsidRPr="00776CEA">
        <w:fldChar w:fldCharType="begin"/>
      </w:r>
      <w:r w:rsidRPr="00776CEA">
        <w:instrText xml:space="preserve"> REF _Ref453146279 \h </w:instrText>
      </w:r>
      <w:r w:rsidR="00776CEA">
        <w:instrText xml:space="preserve"> \* MERGEFORMAT </w:instrText>
      </w:r>
      <w:r w:rsidRPr="00776CEA">
        <w:fldChar w:fldCharType="separate"/>
      </w:r>
      <w:r w:rsidR="00E127ED" w:rsidRPr="00776CEA">
        <w:t xml:space="preserve">Figure </w:t>
      </w:r>
      <w:r w:rsidR="00E127ED">
        <w:rPr>
          <w:noProof/>
        </w:rPr>
        <w:t>1</w:t>
      </w:r>
      <w:r w:rsidRPr="00776CEA">
        <w:fldChar w:fldCharType="end"/>
      </w:r>
      <w:r w:rsidRPr="00776CEA">
        <w:t>.</w:t>
      </w:r>
    </w:p>
    <w:sectPr w:rsidR="006C4A7E" w:rsidRPr="00776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D5"/>
    <w:multiLevelType w:val="hybridMultilevel"/>
    <w:tmpl w:val="96B63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1D8D"/>
    <w:multiLevelType w:val="hybridMultilevel"/>
    <w:tmpl w:val="B868E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1D22"/>
    <w:multiLevelType w:val="hybridMultilevel"/>
    <w:tmpl w:val="ABE28D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2FE1"/>
    <w:multiLevelType w:val="hybridMultilevel"/>
    <w:tmpl w:val="222078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25C5"/>
    <w:multiLevelType w:val="hybridMultilevel"/>
    <w:tmpl w:val="7EDAD7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36E35"/>
    <w:multiLevelType w:val="hybridMultilevel"/>
    <w:tmpl w:val="603C50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F168B"/>
    <w:multiLevelType w:val="hybridMultilevel"/>
    <w:tmpl w:val="141CC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43FBC"/>
    <w:multiLevelType w:val="hybridMultilevel"/>
    <w:tmpl w:val="7F2E9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270F2"/>
    <w:multiLevelType w:val="hybridMultilevel"/>
    <w:tmpl w:val="A5985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113D8"/>
    <w:multiLevelType w:val="hybridMultilevel"/>
    <w:tmpl w:val="F4565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C"/>
    <w:rsid w:val="00021644"/>
    <w:rsid w:val="000323F6"/>
    <w:rsid w:val="000616C6"/>
    <w:rsid w:val="00070E7A"/>
    <w:rsid w:val="00084B1A"/>
    <w:rsid w:val="00092F04"/>
    <w:rsid w:val="000D6328"/>
    <w:rsid w:val="000E355C"/>
    <w:rsid w:val="000F7D74"/>
    <w:rsid w:val="00117C16"/>
    <w:rsid w:val="001715D8"/>
    <w:rsid w:val="00174602"/>
    <w:rsid w:val="001B74A6"/>
    <w:rsid w:val="001C566E"/>
    <w:rsid w:val="001C690D"/>
    <w:rsid w:val="001E780D"/>
    <w:rsid w:val="001F36D3"/>
    <w:rsid w:val="00237BC7"/>
    <w:rsid w:val="002D21D1"/>
    <w:rsid w:val="002F0306"/>
    <w:rsid w:val="002F46CD"/>
    <w:rsid w:val="00311350"/>
    <w:rsid w:val="003573A4"/>
    <w:rsid w:val="00371531"/>
    <w:rsid w:val="00374116"/>
    <w:rsid w:val="0039007D"/>
    <w:rsid w:val="003A0EBD"/>
    <w:rsid w:val="003A1FE6"/>
    <w:rsid w:val="003C5894"/>
    <w:rsid w:val="00404315"/>
    <w:rsid w:val="00412334"/>
    <w:rsid w:val="00421076"/>
    <w:rsid w:val="0042185A"/>
    <w:rsid w:val="00431379"/>
    <w:rsid w:val="00432DD5"/>
    <w:rsid w:val="0044341E"/>
    <w:rsid w:val="004510D7"/>
    <w:rsid w:val="00454C92"/>
    <w:rsid w:val="00457227"/>
    <w:rsid w:val="00476CB4"/>
    <w:rsid w:val="00497F9B"/>
    <w:rsid w:val="004A0D91"/>
    <w:rsid w:val="004F4688"/>
    <w:rsid w:val="004F4CB6"/>
    <w:rsid w:val="0050092B"/>
    <w:rsid w:val="005060E0"/>
    <w:rsid w:val="00513188"/>
    <w:rsid w:val="00541E5F"/>
    <w:rsid w:val="005960AA"/>
    <w:rsid w:val="005B42E9"/>
    <w:rsid w:val="005C03ED"/>
    <w:rsid w:val="005E057D"/>
    <w:rsid w:val="006462B4"/>
    <w:rsid w:val="00671D60"/>
    <w:rsid w:val="00674672"/>
    <w:rsid w:val="00683408"/>
    <w:rsid w:val="006A456C"/>
    <w:rsid w:val="006C3EF3"/>
    <w:rsid w:val="006C4A7E"/>
    <w:rsid w:val="006C4AA3"/>
    <w:rsid w:val="00711805"/>
    <w:rsid w:val="007317DC"/>
    <w:rsid w:val="00757BE1"/>
    <w:rsid w:val="007669A3"/>
    <w:rsid w:val="00776CEA"/>
    <w:rsid w:val="007B3C3C"/>
    <w:rsid w:val="007D0929"/>
    <w:rsid w:val="00801863"/>
    <w:rsid w:val="00834304"/>
    <w:rsid w:val="00834778"/>
    <w:rsid w:val="008352C2"/>
    <w:rsid w:val="00865B5E"/>
    <w:rsid w:val="0088117C"/>
    <w:rsid w:val="008B37A9"/>
    <w:rsid w:val="008C09E9"/>
    <w:rsid w:val="008C6406"/>
    <w:rsid w:val="008D0E8F"/>
    <w:rsid w:val="008E1D7B"/>
    <w:rsid w:val="00901DDD"/>
    <w:rsid w:val="009134CC"/>
    <w:rsid w:val="00952BFF"/>
    <w:rsid w:val="009532B7"/>
    <w:rsid w:val="00965564"/>
    <w:rsid w:val="00985E08"/>
    <w:rsid w:val="009A524B"/>
    <w:rsid w:val="009E64D3"/>
    <w:rsid w:val="009E7625"/>
    <w:rsid w:val="009F1CD1"/>
    <w:rsid w:val="009F706F"/>
    <w:rsid w:val="00A04DBE"/>
    <w:rsid w:val="00A13324"/>
    <w:rsid w:val="00A163B8"/>
    <w:rsid w:val="00A46414"/>
    <w:rsid w:val="00A52395"/>
    <w:rsid w:val="00A80052"/>
    <w:rsid w:val="00A904D3"/>
    <w:rsid w:val="00AA1D4C"/>
    <w:rsid w:val="00AE3E06"/>
    <w:rsid w:val="00AF3E21"/>
    <w:rsid w:val="00B21045"/>
    <w:rsid w:val="00B364E9"/>
    <w:rsid w:val="00B535BC"/>
    <w:rsid w:val="00B73313"/>
    <w:rsid w:val="00B73BDB"/>
    <w:rsid w:val="00BC6189"/>
    <w:rsid w:val="00BD6A7E"/>
    <w:rsid w:val="00BF5BC5"/>
    <w:rsid w:val="00C00D48"/>
    <w:rsid w:val="00C2572A"/>
    <w:rsid w:val="00C30598"/>
    <w:rsid w:val="00C3081F"/>
    <w:rsid w:val="00C327F8"/>
    <w:rsid w:val="00C4148A"/>
    <w:rsid w:val="00C76EF8"/>
    <w:rsid w:val="00CA1B2B"/>
    <w:rsid w:val="00CA3472"/>
    <w:rsid w:val="00CB00EB"/>
    <w:rsid w:val="00CC29BE"/>
    <w:rsid w:val="00CC47B5"/>
    <w:rsid w:val="00CD257D"/>
    <w:rsid w:val="00CD2F75"/>
    <w:rsid w:val="00CE467F"/>
    <w:rsid w:val="00CF1471"/>
    <w:rsid w:val="00D00383"/>
    <w:rsid w:val="00D159DF"/>
    <w:rsid w:val="00D46D5E"/>
    <w:rsid w:val="00D667B6"/>
    <w:rsid w:val="00D8695B"/>
    <w:rsid w:val="00DA5688"/>
    <w:rsid w:val="00DD4A77"/>
    <w:rsid w:val="00DE5DAE"/>
    <w:rsid w:val="00E1129B"/>
    <w:rsid w:val="00E11D75"/>
    <w:rsid w:val="00E127ED"/>
    <w:rsid w:val="00E21571"/>
    <w:rsid w:val="00E276D8"/>
    <w:rsid w:val="00E27A87"/>
    <w:rsid w:val="00E62747"/>
    <w:rsid w:val="00E67FFC"/>
    <w:rsid w:val="00E87879"/>
    <w:rsid w:val="00E97326"/>
    <w:rsid w:val="00ED08D2"/>
    <w:rsid w:val="00EE1CFF"/>
    <w:rsid w:val="00EF667E"/>
    <w:rsid w:val="00EF73CD"/>
    <w:rsid w:val="00EF77BB"/>
    <w:rsid w:val="00F0369D"/>
    <w:rsid w:val="00F40FBD"/>
    <w:rsid w:val="00F55C76"/>
    <w:rsid w:val="00F67AF5"/>
    <w:rsid w:val="00F80748"/>
    <w:rsid w:val="00F926B7"/>
    <w:rsid w:val="00FA019E"/>
    <w:rsid w:val="00FA5CB1"/>
    <w:rsid w:val="00FA70D3"/>
    <w:rsid w:val="00FC033A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D21D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43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4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6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70D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46D5E"/>
    <w:pPr>
      <w:spacing w:after="0" w:line="240" w:lineRule="auto"/>
    </w:pPr>
  </w:style>
  <w:style w:type="paragraph" w:styleId="Revision">
    <w:name w:val="Revision"/>
    <w:hidden/>
    <w:uiPriority w:val="99"/>
    <w:semiHidden/>
    <w:rsid w:val="00F40F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F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D21D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43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4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6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70D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46D5E"/>
    <w:pPr>
      <w:spacing w:after="0" w:line="240" w:lineRule="auto"/>
    </w:pPr>
  </w:style>
  <w:style w:type="paragraph" w:styleId="Revision">
    <w:name w:val="Revision"/>
    <w:hidden/>
    <w:uiPriority w:val="99"/>
    <w:semiHidden/>
    <w:rsid w:val="00F40F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8E5A-3CBC-4F08-A904-F472BD40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Gillmor, Colin</dc:creator>
  <cp:lastModifiedBy>Gillmor, Colin</cp:lastModifiedBy>
  <cp:revision>3</cp:revision>
  <dcterms:created xsi:type="dcterms:W3CDTF">2018-04-26T10:19:00Z</dcterms:created>
  <dcterms:modified xsi:type="dcterms:W3CDTF">2018-04-26T10:19:00Z</dcterms:modified>
</cp:coreProperties>
</file>