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BF" w:rsidRDefault="00BA7F6C" w:rsidP="00CC66B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1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:</w:t>
      </w:r>
      <w:r w:rsidR="00CC66BF">
        <w:rPr>
          <w:rFonts w:ascii="Arial" w:eastAsia="Times New Roman" w:hAnsi="Arial" w:cs="Arial"/>
          <w:color w:val="000000"/>
          <w:sz w:val="18"/>
          <w:szCs w:val="18"/>
        </w:rPr>
        <w:t>The</w:t>
      </w:r>
      <w:proofErr w:type="gramEnd"/>
      <w:r w:rsidR="00CC66BF">
        <w:rPr>
          <w:rFonts w:ascii="Arial" w:eastAsia="Times New Roman" w:hAnsi="Arial" w:cs="Arial"/>
          <w:color w:val="000000"/>
          <w:sz w:val="18"/>
          <w:szCs w:val="18"/>
        </w:rPr>
        <w:t xml:space="preserve"> capacitor C11 is not very close </w:t>
      </w:r>
      <w:proofErr w:type="spellStart"/>
      <w:r w:rsidR="00CC66BF">
        <w:rPr>
          <w:rFonts w:ascii="Arial" w:eastAsia="Times New Roman" w:hAnsi="Arial" w:cs="Arial"/>
          <w:color w:val="000000"/>
          <w:sz w:val="18"/>
          <w:szCs w:val="18"/>
        </w:rPr>
        <w:t>tho</w:t>
      </w:r>
      <w:proofErr w:type="spellEnd"/>
      <w:r w:rsidR="00CC66BF">
        <w:rPr>
          <w:rFonts w:ascii="Arial" w:eastAsia="Times New Roman" w:hAnsi="Arial" w:cs="Arial"/>
          <w:color w:val="000000"/>
          <w:sz w:val="18"/>
          <w:szCs w:val="18"/>
        </w:rPr>
        <w:t xml:space="preserve"> the gauge. There are 2 </w:t>
      </w:r>
      <w:proofErr w:type="spellStart"/>
      <w:r w:rsidR="00CC66BF">
        <w:rPr>
          <w:rFonts w:ascii="Arial" w:eastAsia="Times New Roman" w:hAnsi="Arial" w:cs="Arial"/>
          <w:color w:val="000000"/>
          <w:sz w:val="18"/>
          <w:szCs w:val="18"/>
        </w:rPr>
        <w:t>vias</w:t>
      </w:r>
      <w:proofErr w:type="spellEnd"/>
      <w:r w:rsidR="00CC66BF">
        <w:rPr>
          <w:rFonts w:ascii="Arial" w:eastAsia="Times New Roman" w:hAnsi="Arial" w:cs="Arial"/>
          <w:color w:val="000000"/>
          <w:sz w:val="18"/>
          <w:szCs w:val="18"/>
        </w:rPr>
        <w:t xml:space="preserve"> between the gauge and the cap. Place the cap closer to the gauge and less </w:t>
      </w:r>
      <w:proofErr w:type="spellStart"/>
      <w:r w:rsidR="00CC66BF">
        <w:rPr>
          <w:rFonts w:ascii="Arial" w:eastAsia="Times New Roman" w:hAnsi="Arial" w:cs="Arial"/>
          <w:color w:val="000000"/>
          <w:sz w:val="18"/>
          <w:szCs w:val="18"/>
        </w:rPr>
        <w:t>vias</w:t>
      </w:r>
      <w:proofErr w:type="spellEnd"/>
      <w:r w:rsidR="00CC66BF">
        <w:rPr>
          <w:rFonts w:ascii="Arial" w:eastAsia="Times New Roman" w:hAnsi="Arial" w:cs="Arial"/>
          <w:color w:val="000000"/>
          <w:sz w:val="18"/>
          <w:szCs w:val="18"/>
        </w:rPr>
        <w:t xml:space="preserve"> is better. We can use separate capacitors for REGIN and VCC is possible to realize that each cap is close to gauge. </w:t>
      </w:r>
    </w:p>
    <w:p w:rsidR="00CC66BF" w:rsidRPr="002D6FA6" w:rsidRDefault="00CC66BF" w:rsidP="00CC66BF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z w:val="18"/>
          <w:szCs w:val="18"/>
        </w:rPr>
      </w:pPr>
      <w:r w:rsidRPr="002D6FA6">
        <w:rPr>
          <w:rFonts w:ascii="Arial" w:eastAsia="Times New Roman" w:hAnsi="Arial" w:cs="Arial"/>
          <w:color w:val="FF0000"/>
          <w:sz w:val="18"/>
          <w:szCs w:val="18"/>
        </w:rPr>
        <w:t>Hope you suggested capacitor addition on REG25. So added a CAP of 0.47uF on REG25.</w:t>
      </w:r>
    </w:p>
    <w:p w:rsidR="00CC66BF" w:rsidRDefault="00CC66BF" w:rsidP="00BA7F6C">
      <w:pPr>
        <w:spacing w:before="100" w:beforeAutospacing="1" w:after="100" w:afterAutospacing="1" w:line="360" w:lineRule="auto"/>
        <w:ind w:left="72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val="en-US" w:eastAsia="en-US"/>
        </w:rPr>
        <w:drawing>
          <wp:inline distT="0" distB="0" distL="0" distR="0" wp14:anchorId="1F77E3C0" wp14:editId="5568EDE7">
            <wp:extent cx="5731510" cy="2091055"/>
            <wp:effectExtent l="0" t="0" r="254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_additi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6BF" w:rsidRDefault="00CC66BF" w:rsidP="00CC66B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2: </w:t>
      </w:r>
    </w:p>
    <w:p w:rsidR="00CC66BF" w:rsidRDefault="00CC66BF" w:rsidP="00BA7F6C">
      <w:pPr>
        <w:spacing w:before="100" w:beforeAutospacing="1" w:after="100" w:afterAutospacing="1" w:line="360" w:lineRule="auto"/>
        <w:ind w:left="72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 </w:t>
      </w:r>
      <w:r>
        <w:rPr>
          <w:rFonts w:ascii="Arial" w:eastAsia="Times New Roman" w:hAnsi="Arial" w:cs="Arial"/>
          <w:noProof/>
          <w:color w:val="0000FF"/>
          <w:sz w:val="18"/>
          <w:szCs w:val="18"/>
          <w:lang w:val="en-US" w:eastAsia="en-US"/>
        </w:rPr>
        <w:drawing>
          <wp:inline distT="0" distB="0" distL="0" distR="0" wp14:anchorId="58DD0556" wp14:editId="32228910">
            <wp:extent cx="2581275" cy="1438275"/>
            <wp:effectExtent l="0" t="0" r="9525" b="9525"/>
            <wp:docPr id="1" name="Picture 1" descr=" 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CC66BF" w:rsidRDefault="00CC66BF" w:rsidP="00CC66B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I am not sure why the layout is like this, that a triangle in the yellow area. </w:t>
      </w:r>
    </w:p>
    <w:p w:rsidR="00BA7F6C" w:rsidRPr="00BA7F6C" w:rsidRDefault="00CC66BF" w:rsidP="00BA7F6C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z w:val="18"/>
          <w:szCs w:val="18"/>
        </w:rPr>
      </w:pPr>
      <w:r w:rsidRPr="002D6FA6">
        <w:rPr>
          <w:rFonts w:ascii="Arial" w:eastAsia="Times New Roman" w:hAnsi="Arial" w:cs="Arial"/>
          <w:color w:val="FF0000"/>
          <w:sz w:val="18"/>
          <w:szCs w:val="18"/>
        </w:rPr>
        <w:t>Because of two layer enabled</w:t>
      </w:r>
      <w:r w:rsidR="003955B2">
        <w:rPr>
          <w:rFonts w:ascii="Arial" w:eastAsia="Times New Roman" w:hAnsi="Arial" w:cs="Arial"/>
          <w:color w:val="FF0000"/>
          <w:sz w:val="18"/>
          <w:szCs w:val="18"/>
        </w:rPr>
        <w:t xml:space="preserve">  </w:t>
      </w:r>
      <w:r w:rsidRPr="002D6FA6">
        <w:rPr>
          <w:rFonts w:ascii="Arial" w:eastAsia="Times New Roman" w:hAnsi="Arial" w:cs="Arial"/>
          <w:color w:val="FF0000"/>
          <w:sz w:val="18"/>
          <w:szCs w:val="18"/>
        </w:rPr>
        <w:t>(layer 3 and 4)</w:t>
      </w:r>
    </w:p>
    <w:p w:rsidR="002D6FA6" w:rsidRDefault="00CC66BF" w:rsidP="002D6FA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3: Make sure to use kelvin connect in the BAT sense line. </w:t>
      </w:r>
    </w:p>
    <w:p w:rsidR="002D6FA6" w:rsidRPr="002D6FA6" w:rsidRDefault="002D6FA6" w:rsidP="002D6FA6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z w:val="18"/>
          <w:szCs w:val="18"/>
        </w:rPr>
      </w:pPr>
      <w:r w:rsidRPr="002D6FA6">
        <w:rPr>
          <w:rFonts w:ascii="Arial" w:eastAsia="Times New Roman" w:hAnsi="Arial" w:cs="Arial"/>
          <w:color w:val="FF0000"/>
          <w:sz w:val="18"/>
          <w:szCs w:val="18"/>
        </w:rPr>
        <w:t>Highlighted portion is sense line. It is routed in Layer 3 and Layer 4.Hope this meets the Kelvin connect</w:t>
      </w:r>
      <w:r w:rsidR="003955B2">
        <w:rPr>
          <w:rFonts w:ascii="Arial" w:eastAsia="Times New Roman" w:hAnsi="Arial" w:cs="Arial"/>
          <w:color w:val="FF0000"/>
          <w:sz w:val="18"/>
          <w:szCs w:val="18"/>
        </w:rPr>
        <w:t xml:space="preserve"> </w:t>
      </w:r>
      <w:bookmarkStart w:id="0" w:name="_GoBack"/>
      <w:bookmarkEnd w:id="0"/>
      <w:r w:rsidRPr="002D6FA6">
        <w:rPr>
          <w:rFonts w:ascii="Arial" w:eastAsia="Times New Roman" w:hAnsi="Arial" w:cs="Arial"/>
          <w:color w:val="FF0000"/>
          <w:sz w:val="18"/>
          <w:szCs w:val="18"/>
        </w:rPr>
        <w:t xml:space="preserve"> requirement</w:t>
      </w:r>
    </w:p>
    <w:p w:rsidR="00CC66BF" w:rsidRDefault="00CC66BF" w:rsidP="00BA7F6C">
      <w:pPr>
        <w:spacing w:before="100" w:beforeAutospacing="1" w:after="100" w:afterAutospacing="1" w:line="360" w:lineRule="auto"/>
        <w:ind w:left="72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val="en-US" w:eastAsia="en-US"/>
        </w:rPr>
        <w:drawing>
          <wp:inline distT="0" distB="0" distL="0" distR="0" wp14:anchorId="4418E5B0" wp14:editId="0A306C94">
            <wp:extent cx="5731510" cy="101346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s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6BF" w:rsidRDefault="00CC66BF" w:rsidP="00CC66B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4: If possible, make the ground plane a complete plane. </w:t>
      </w:r>
    </w:p>
    <w:p w:rsidR="00CC66BF" w:rsidRPr="002D6FA6" w:rsidRDefault="00CC66BF" w:rsidP="00CC66BF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z w:val="18"/>
          <w:szCs w:val="18"/>
        </w:rPr>
      </w:pPr>
      <w:r w:rsidRPr="002D6FA6">
        <w:rPr>
          <w:rFonts w:ascii="Arial" w:eastAsia="Times New Roman" w:hAnsi="Arial" w:cs="Arial"/>
          <w:color w:val="FF0000"/>
          <w:sz w:val="18"/>
          <w:szCs w:val="18"/>
        </w:rPr>
        <w:t>Layer 2 is ground plane</w:t>
      </w:r>
      <w:r w:rsidR="002D6FA6">
        <w:rPr>
          <w:rFonts w:ascii="Arial" w:eastAsia="Times New Roman" w:hAnsi="Arial" w:cs="Arial"/>
          <w:color w:val="FF0000"/>
          <w:sz w:val="18"/>
          <w:szCs w:val="18"/>
        </w:rPr>
        <w:t xml:space="preserve">. Hope this is good </w:t>
      </w:r>
      <w:r w:rsidR="00B77047">
        <w:rPr>
          <w:rFonts w:ascii="Arial" w:eastAsia="Times New Roman" w:hAnsi="Arial" w:cs="Arial"/>
          <w:color w:val="FF0000"/>
          <w:sz w:val="18"/>
          <w:szCs w:val="18"/>
        </w:rPr>
        <w:t>enough</w:t>
      </w:r>
      <w:r w:rsidR="002D6FA6">
        <w:rPr>
          <w:rFonts w:ascii="Arial" w:eastAsia="Times New Roman" w:hAnsi="Arial" w:cs="Arial"/>
          <w:color w:val="FF0000"/>
          <w:sz w:val="18"/>
          <w:szCs w:val="18"/>
        </w:rPr>
        <w:t>.</w:t>
      </w:r>
    </w:p>
    <w:p w:rsidR="00CC66BF" w:rsidRDefault="00CC66BF" w:rsidP="002D6FA6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val="en-US" w:eastAsia="en-US"/>
        </w:rPr>
        <w:lastRenderedPageBreak/>
        <w:drawing>
          <wp:inline distT="0" distB="0" distL="0" distR="0" wp14:anchorId="55825262" wp14:editId="039F5F95">
            <wp:extent cx="5731510" cy="116776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yer_2_GN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6BF" w:rsidRDefault="00CC66BF" w:rsidP="00CC66BF">
      <w:pPr>
        <w:spacing w:before="100" w:beforeAutospacing="1" w:after="100" w:afterAutospacing="1" w:line="360" w:lineRule="auto"/>
        <w:ind w:left="1440"/>
        <w:rPr>
          <w:rFonts w:ascii="Arial" w:eastAsia="Times New Roman" w:hAnsi="Arial" w:cs="Arial"/>
          <w:color w:val="000000"/>
          <w:sz w:val="18"/>
          <w:szCs w:val="18"/>
        </w:rPr>
      </w:pPr>
    </w:p>
    <w:p w:rsidR="007E4256" w:rsidRDefault="00CC66BF" w:rsidP="00CC66BF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5: Make sure that the ground pin of U</w:t>
      </w:r>
      <w:r w:rsidR="002D6FA6">
        <w:rPr>
          <w:rFonts w:ascii="Arial" w:eastAsia="Times New Roman" w:hAnsi="Arial" w:cs="Arial"/>
          <w:color w:val="000000"/>
          <w:sz w:val="18"/>
          <w:szCs w:val="18"/>
        </w:rPr>
        <w:t>5 (pin 3) is close to the PACKN</w:t>
      </w:r>
    </w:p>
    <w:p w:rsidR="002D6FA6" w:rsidRDefault="002D6FA6" w:rsidP="00CC66BF">
      <w:pPr>
        <w:rPr>
          <w:rFonts w:ascii="Arial" w:eastAsia="Times New Roman" w:hAnsi="Arial" w:cs="Arial"/>
          <w:color w:val="000000"/>
          <w:sz w:val="18"/>
          <w:szCs w:val="18"/>
        </w:rPr>
      </w:pPr>
    </w:p>
    <w:p w:rsidR="00CC66BF" w:rsidRPr="002D6FA6" w:rsidRDefault="002D6FA6" w:rsidP="00CC66BF">
      <w:pPr>
        <w:pStyle w:val="ListParagraph"/>
        <w:numPr>
          <w:ilvl w:val="0"/>
          <w:numId w:val="3"/>
        </w:numPr>
        <w:rPr>
          <w:color w:val="FF0000"/>
        </w:rPr>
      </w:pPr>
      <w:r w:rsidRPr="002D6FA6">
        <w:rPr>
          <w:color w:val="FF0000"/>
        </w:rPr>
        <w:t>U5 placed near to PACKN</w:t>
      </w:r>
    </w:p>
    <w:p w:rsidR="00CC66BF" w:rsidRDefault="00CC66BF" w:rsidP="00CC66BF">
      <w:r>
        <w:rPr>
          <w:noProof/>
          <w:lang w:val="en-US" w:eastAsia="en-US"/>
        </w:rPr>
        <w:drawing>
          <wp:inline distT="0" distB="0" distL="0" distR="0" wp14:anchorId="47C65B53" wp14:editId="1FAA4BE2">
            <wp:extent cx="5731510" cy="964565"/>
            <wp:effectExtent l="0" t="0" r="254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5_correcti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6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448C"/>
    <w:multiLevelType w:val="hybridMultilevel"/>
    <w:tmpl w:val="E9D66C5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900E7C"/>
    <w:multiLevelType w:val="hybridMultilevel"/>
    <w:tmpl w:val="CA1C357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DD15A7"/>
    <w:multiLevelType w:val="multilevel"/>
    <w:tmpl w:val="CE58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BF"/>
    <w:rsid w:val="000F5BFF"/>
    <w:rsid w:val="002D6FA6"/>
    <w:rsid w:val="003955B2"/>
    <w:rsid w:val="00637F85"/>
    <w:rsid w:val="007E4256"/>
    <w:rsid w:val="00B77047"/>
    <w:rsid w:val="00BA7F6C"/>
    <w:rsid w:val="00CA085F"/>
    <w:rsid w:val="00CC66BF"/>
    <w:rsid w:val="00C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6BF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6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6BF"/>
    <w:rPr>
      <w:rFonts w:ascii="Tahoma" w:hAnsi="Tahoma" w:cs="Tahoma"/>
      <w:sz w:val="16"/>
      <w:szCs w:val="16"/>
      <w:lang w:eastAsia="en-IN"/>
    </w:rPr>
  </w:style>
  <w:style w:type="paragraph" w:styleId="ListParagraph">
    <w:name w:val="List Paragraph"/>
    <w:basedOn w:val="Normal"/>
    <w:uiPriority w:val="34"/>
    <w:qFormat/>
    <w:rsid w:val="00CC6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6BF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6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6BF"/>
    <w:rPr>
      <w:rFonts w:ascii="Tahoma" w:hAnsi="Tahoma" w:cs="Tahoma"/>
      <w:sz w:val="16"/>
      <w:szCs w:val="16"/>
      <w:lang w:eastAsia="en-IN"/>
    </w:rPr>
  </w:style>
  <w:style w:type="paragraph" w:styleId="ListParagraph">
    <w:name w:val="List Paragraph"/>
    <w:basedOn w:val="Normal"/>
    <w:uiPriority w:val="34"/>
    <w:qFormat/>
    <w:rsid w:val="00CC6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2e.ti.com/cfs-file/__key/communityserver-discussions-components-files/180/4747.e2e.JPG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cid:4747-e2e-JPG_2D00_2460x0-jpg@mail.e2e.ti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Jenitt Maria Francis</dc:creator>
  <cp:lastModifiedBy>Vipin N. Namboodiri</cp:lastModifiedBy>
  <cp:revision>5</cp:revision>
  <dcterms:created xsi:type="dcterms:W3CDTF">2017-01-31T12:48:00Z</dcterms:created>
  <dcterms:modified xsi:type="dcterms:W3CDTF">2017-01-31T14:16:00Z</dcterms:modified>
</cp:coreProperties>
</file>