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C2539" w14:textId="36506C1E" w:rsidR="00036E5E" w:rsidRDefault="00FE52C2">
      <w:r>
        <w:rPr>
          <w:rFonts w:ascii="Arial" w:hAnsi="Arial" w:cs="Arial"/>
          <w:color w:val="4A90E2"/>
          <w:szCs w:val="21"/>
          <w:shd w:val="clear" w:color="auto" w:fill="F7F8FA"/>
        </w:rPr>
        <w:t>CC2640R2F chip to do MCU lock motherboard after the electrostatic test</w:t>
      </w:r>
    </w:p>
    <w:p w14:paraId="333CF6D1" w14:textId="77777777" w:rsidR="00036E5E" w:rsidRDefault="00036E5E"/>
    <w:p w14:paraId="3FB368E6" w14:textId="7DC9CE41" w:rsidR="00FE52C2" w:rsidRDefault="00FE52C2" w:rsidP="00FE52C2">
      <w:r w:rsidRPr="009841EA">
        <w:t>Actual test results:</w:t>
      </w:r>
    </w:p>
    <w:p w14:paraId="41FA7C70" w14:textId="77777777" w:rsidR="00FE52C2" w:rsidRPr="009841EA" w:rsidRDefault="00FE52C2" w:rsidP="00FE52C2"/>
    <w:p w14:paraId="60CC2767" w14:textId="77777777" w:rsidR="00FE52C2" w:rsidRPr="009841EA" w:rsidRDefault="00FE52C2" w:rsidP="00FE52C2">
      <w:r w:rsidRPr="009841EA">
        <w:t xml:space="preserve">The pressure gauge is set to 5.2kv (electrostatic contact is required to reach 8KV, air discharge is required to reach 15KV). In the process of contacting the lock body shell with the high-pressure gun, the lock motherboard will be </w:t>
      </w:r>
      <w:proofErr w:type="spellStart"/>
      <w:proofErr w:type="gramStart"/>
      <w:r w:rsidRPr="009841EA">
        <w:t>restarted.The</w:t>
      </w:r>
      <w:proofErr w:type="spellEnd"/>
      <w:proofErr w:type="gramEnd"/>
      <w:r w:rsidRPr="009841EA">
        <w:t xml:space="preserve"> phenomenon is that every time the high pressure gun contact lock shell or temporary other metal generated static, the lock motherboard will restart.</w:t>
      </w:r>
    </w:p>
    <w:p w14:paraId="1310912F" w14:textId="275162E3" w:rsidR="00FE52C2" w:rsidRDefault="00FE52C2" w:rsidP="00FE52C2">
      <w:r w:rsidRPr="009841EA">
        <w:t xml:space="preserve">I hope you can help solve the problem of weak anti-high voltage and anti-static ability. What improvements should we make in hardware or </w:t>
      </w:r>
      <w:proofErr w:type="spellStart"/>
      <w:proofErr w:type="gramStart"/>
      <w:r w:rsidRPr="009841EA">
        <w:t>software?Thank</w:t>
      </w:r>
      <w:proofErr w:type="spellEnd"/>
      <w:proofErr w:type="gramEnd"/>
      <w:r w:rsidRPr="009841EA">
        <w:t xml:space="preserve"> you very much!</w:t>
      </w:r>
    </w:p>
    <w:p w14:paraId="784B5A08" w14:textId="77777777" w:rsidR="00FE52C2" w:rsidRPr="009841EA" w:rsidRDefault="00FE52C2" w:rsidP="00FE52C2">
      <w:pPr>
        <w:rPr>
          <w:sz w:val="24"/>
        </w:rPr>
      </w:pPr>
    </w:p>
    <w:p w14:paraId="7D9E67BA" w14:textId="77777777" w:rsidR="00FE52C2" w:rsidRPr="009841EA" w:rsidRDefault="00FE52C2" w:rsidP="00FE52C2">
      <w:pPr>
        <w:rPr>
          <w:sz w:val="24"/>
        </w:rPr>
      </w:pPr>
      <w:r w:rsidRPr="009841EA">
        <w:t>Waveforms in the high voltage test process of oscilloscope test:</w:t>
      </w:r>
    </w:p>
    <w:p w14:paraId="5C652A67" w14:textId="77777777" w:rsidR="00036E5E" w:rsidRDefault="0028180E">
      <w:r>
        <w:rPr>
          <w:noProof/>
        </w:rPr>
        <w:drawing>
          <wp:inline distT="0" distB="0" distL="114300" distR="114300" wp14:anchorId="36A32B15" wp14:editId="2CB8A7D6">
            <wp:extent cx="5262880" cy="3186430"/>
            <wp:effectExtent l="0" t="0" r="1397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2880" cy="3186430"/>
                    </a:xfrm>
                    <a:prstGeom prst="rect">
                      <a:avLst/>
                    </a:prstGeom>
                    <a:noFill/>
                    <a:ln>
                      <a:noFill/>
                    </a:ln>
                  </pic:spPr>
                </pic:pic>
              </a:graphicData>
            </a:graphic>
          </wp:inline>
        </w:drawing>
      </w:r>
    </w:p>
    <w:p w14:paraId="30188FE7" w14:textId="044190CA" w:rsidR="00036E5E" w:rsidRDefault="0028180E">
      <w:r>
        <w:rPr>
          <w:rFonts w:hint="eastAsia"/>
        </w:rPr>
        <w:t xml:space="preserve">        </w:t>
      </w:r>
      <w:r w:rsidR="00FE52C2">
        <w:rPr>
          <w:rFonts w:ascii="Arial" w:hAnsi="Arial" w:cs="Arial"/>
          <w:color w:val="333333"/>
          <w:szCs w:val="21"/>
          <w:shd w:val="clear" w:color="auto" w:fill="F7F8FA"/>
        </w:rPr>
        <w:t>Figure 1: MCU chip RESET pin waveform of the lock motherboard</w:t>
      </w:r>
    </w:p>
    <w:p w14:paraId="39556CA2" w14:textId="77777777" w:rsidR="00036E5E" w:rsidRDefault="00036E5E"/>
    <w:p w14:paraId="1D3542EB" w14:textId="77777777" w:rsidR="00036E5E" w:rsidRDefault="0028180E">
      <w:r>
        <w:rPr>
          <w:noProof/>
        </w:rPr>
        <w:lastRenderedPageBreak/>
        <w:drawing>
          <wp:inline distT="0" distB="0" distL="114300" distR="114300" wp14:anchorId="430B831A" wp14:editId="2BB1456D">
            <wp:extent cx="4331970" cy="2745740"/>
            <wp:effectExtent l="0" t="0" r="1143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331970" cy="2745740"/>
                    </a:xfrm>
                    <a:prstGeom prst="rect">
                      <a:avLst/>
                    </a:prstGeom>
                    <a:noFill/>
                    <a:ln>
                      <a:noFill/>
                    </a:ln>
                  </pic:spPr>
                </pic:pic>
              </a:graphicData>
            </a:graphic>
          </wp:inline>
        </w:drawing>
      </w:r>
    </w:p>
    <w:p w14:paraId="1F54F077" w14:textId="4BB3D351" w:rsidR="00036E5E" w:rsidRDefault="0028180E">
      <w:r>
        <w:rPr>
          <w:rFonts w:hint="eastAsia"/>
        </w:rPr>
        <w:t xml:space="preserve">           </w:t>
      </w:r>
      <w:r w:rsidR="00FE52C2">
        <w:rPr>
          <w:rFonts w:ascii="Arial" w:hAnsi="Arial" w:cs="Arial"/>
          <w:color w:val="333333"/>
          <w:szCs w:val="21"/>
          <w:shd w:val="clear" w:color="auto" w:fill="F7F8FA"/>
        </w:rPr>
        <w:t>Figure 2: MCU power supply (3.3v) waveform of the lock motherboard</w:t>
      </w:r>
    </w:p>
    <w:p w14:paraId="1899B676" w14:textId="77777777" w:rsidR="00036E5E" w:rsidRDefault="00036E5E"/>
    <w:p w14:paraId="5BF98D4E" w14:textId="77777777" w:rsidR="00036E5E" w:rsidRDefault="0028180E">
      <w:r>
        <w:rPr>
          <w:noProof/>
        </w:rPr>
        <w:drawing>
          <wp:inline distT="0" distB="0" distL="114300" distR="114300" wp14:anchorId="4AC13D4A" wp14:editId="72591FCA">
            <wp:extent cx="5271135" cy="3463290"/>
            <wp:effectExtent l="0" t="0" r="571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1135" cy="3463290"/>
                    </a:xfrm>
                    <a:prstGeom prst="rect">
                      <a:avLst/>
                    </a:prstGeom>
                    <a:noFill/>
                    <a:ln>
                      <a:noFill/>
                    </a:ln>
                  </pic:spPr>
                </pic:pic>
              </a:graphicData>
            </a:graphic>
          </wp:inline>
        </w:drawing>
      </w:r>
    </w:p>
    <w:p w14:paraId="0FAECB45" w14:textId="476EB3D4" w:rsidR="00036E5E" w:rsidRDefault="0028180E">
      <w:r>
        <w:rPr>
          <w:rFonts w:hint="eastAsia"/>
        </w:rPr>
        <w:t xml:space="preserve">            </w:t>
      </w:r>
      <w:r w:rsidR="00FE52C2">
        <w:rPr>
          <w:rFonts w:ascii="Arial" w:hAnsi="Arial" w:cs="Arial"/>
          <w:color w:val="333333"/>
          <w:szCs w:val="21"/>
          <w:shd w:val="clear" w:color="auto" w:fill="F7F8FA"/>
        </w:rPr>
        <w:t>Figure 3: lock the main board of the ground waveform</w:t>
      </w:r>
    </w:p>
    <w:p w14:paraId="3FB8D90D" w14:textId="77777777" w:rsidR="00036E5E" w:rsidRDefault="0028180E">
      <w:r>
        <w:rPr>
          <w:noProof/>
        </w:rPr>
        <w:lastRenderedPageBreak/>
        <w:drawing>
          <wp:inline distT="0" distB="0" distL="114300" distR="114300" wp14:anchorId="60257567" wp14:editId="1815D559">
            <wp:extent cx="5267325" cy="332930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7325" cy="3329305"/>
                    </a:xfrm>
                    <a:prstGeom prst="rect">
                      <a:avLst/>
                    </a:prstGeom>
                    <a:noFill/>
                    <a:ln>
                      <a:noFill/>
                    </a:ln>
                  </pic:spPr>
                </pic:pic>
              </a:graphicData>
            </a:graphic>
          </wp:inline>
        </w:drawing>
      </w:r>
    </w:p>
    <w:p w14:paraId="316BB066" w14:textId="30109F13" w:rsidR="00036E5E" w:rsidRDefault="0028180E">
      <w:r>
        <w:rPr>
          <w:rFonts w:hint="eastAsia"/>
        </w:rPr>
        <w:t xml:space="preserve">             </w:t>
      </w:r>
      <w:r w:rsidR="00FE52C2">
        <w:rPr>
          <w:rFonts w:ascii="Arial" w:hAnsi="Arial" w:cs="Arial"/>
          <w:color w:val="333333"/>
          <w:szCs w:val="21"/>
          <w:shd w:val="clear" w:color="auto" w:fill="F7F8FA"/>
        </w:rPr>
        <w:t>Figure 4: lock motherboard IO input of a pin waveform</w:t>
      </w:r>
    </w:p>
    <w:p w14:paraId="0B5B0962" w14:textId="77777777" w:rsidR="00036E5E" w:rsidRDefault="00036E5E"/>
    <w:p w14:paraId="3E839D4A" w14:textId="77777777" w:rsidR="00036E5E" w:rsidRDefault="00036E5E"/>
    <w:p w14:paraId="5A35EB8F" w14:textId="77777777" w:rsidR="00036E5E" w:rsidRDefault="00036E5E"/>
    <w:p w14:paraId="619AB852" w14:textId="77777777" w:rsidR="00036E5E" w:rsidRDefault="00036E5E"/>
    <w:p w14:paraId="04BF9CFF" w14:textId="6BCC8840" w:rsidR="00036E5E" w:rsidRDefault="00FE52C2">
      <w:r>
        <w:rPr>
          <w:rFonts w:ascii="Arial" w:hAnsi="Arial" w:cs="Arial"/>
          <w:color w:val="333333"/>
          <w:szCs w:val="21"/>
          <w:shd w:val="clear" w:color="auto" w:fill="F7F8FA"/>
        </w:rPr>
        <w:t>Schematic</w:t>
      </w:r>
      <w:r>
        <w:rPr>
          <w:rFonts w:ascii="Arial" w:hAnsi="Arial" w:cs="Arial"/>
          <w:color w:val="333333"/>
          <w:szCs w:val="21"/>
          <w:shd w:val="clear" w:color="auto" w:fill="F7F8FA"/>
        </w:rPr>
        <w:t xml:space="preserve"> </w:t>
      </w:r>
      <w:r w:rsidR="0028180E">
        <w:rPr>
          <w:noProof/>
        </w:rPr>
        <w:drawing>
          <wp:inline distT="0" distB="0" distL="114300" distR="114300" wp14:anchorId="18A68483" wp14:editId="47364C83">
            <wp:extent cx="4995545" cy="3698240"/>
            <wp:effectExtent l="0" t="0" r="1460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995545" cy="3698240"/>
                    </a:xfrm>
                    <a:prstGeom prst="rect">
                      <a:avLst/>
                    </a:prstGeom>
                    <a:noFill/>
                    <a:ln>
                      <a:noFill/>
                    </a:ln>
                  </pic:spPr>
                </pic:pic>
              </a:graphicData>
            </a:graphic>
          </wp:inline>
        </w:drawing>
      </w:r>
    </w:p>
    <w:p w14:paraId="45F69BF5" w14:textId="77777777" w:rsidR="00036E5E" w:rsidRDefault="0028180E">
      <w:r>
        <w:rPr>
          <w:noProof/>
        </w:rPr>
        <w:lastRenderedPageBreak/>
        <w:drawing>
          <wp:inline distT="0" distB="0" distL="114300" distR="114300" wp14:anchorId="09221CE7" wp14:editId="7CBB7F30">
            <wp:extent cx="2746375" cy="4745990"/>
            <wp:effectExtent l="0" t="0" r="1587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2746375" cy="4745990"/>
                    </a:xfrm>
                    <a:prstGeom prst="rect">
                      <a:avLst/>
                    </a:prstGeom>
                    <a:noFill/>
                    <a:ln>
                      <a:noFill/>
                    </a:ln>
                  </pic:spPr>
                </pic:pic>
              </a:graphicData>
            </a:graphic>
          </wp:inline>
        </w:drawing>
      </w:r>
      <w:r>
        <w:rPr>
          <w:noProof/>
        </w:rPr>
        <w:drawing>
          <wp:inline distT="0" distB="0" distL="114300" distR="114300" wp14:anchorId="400B5A42" wp14:editId="0E927FB4">
            <wp:extent cx="2430780" cy="4254500"/>
            <wp:effectExtent l="0" t="0" r="762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430780" cy="4254500"/>
                    </a:xfrm>
                    <a:prstGeom prst="rect">
                      <a:avLst/>
                    </a:prstGeom>
                    <a:noFill/>
                    <a:ln>
                      <a:noFill/>
                    </a:ln>
                  </pic:spPr>
                </pic:pic>
              </a:graphicData>
            </a:graphic>
          </wp:inline>
        </w:drawing>
      </w:r>
    </w:p>
    <w:p w14:paraId="7B5B161D" w14:textId="347E8D2D" w:rsidR="00036E5E" w:rsidRDefault="00FE52C2">
      <w:r w:rsidRPr="00FE52C2">
        <w:t>Lock</w:t>
      </w:r>
      <w:r>
        <w:t xml:space="preserve"> </w:t>
      </w:r>
      <w:r w:rsidRPr="00FE52C2">
        <w:t>motherboard 3D drawing:</w:t>
      </w:r>
      <w:r w:rsidR="0028180E">
        <w:rPr>
          <w:noProof/>
        </w:rPr>
        <w:lastRenderedPageBreak/>
        <w:drawing>
          <wp:inline distT="0" distB="0" distL="114300" distR="114300" wp14:anchorId="2539DB2F" wp14:editId="379A55CB">
            <wp:extent cx="4857750" cy="7924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4857750" cy="7924800"/>
                    </a:xfrm>
                    <a:prstGeom prst="rect">
                      <a:avLst/>
                    </a:prstGeom>
                    <a:noFill/>
                    <a:ln>
                      <a:noFill/>
                    </a:ln>
                  </pic:spPr>
                </pic:pic>
              </a:graphicData>
            </a:graphic>
          </wp:inline>
        </w:drawing>
      </w:r>
    </w:p>
    <w:p w14:paraId="706C41FB" w14:textId="77777777" w:rsidR="00036E5E" w:rsidRDefault="0028180E">
      <w:r>
        <w:rPr>
          <w:noProof/>
        </w:rPr>
        <w:lastRenderedPageBreak/>
        <w:drawing>
          <wp:inline distT="0" distB="0" distL="114300" distR="114300" wp14:anchorId="36DA1DAB" wp14:editId="68B1098D">
            <wp:extent cx="4476750" cy="77819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4476750" cy="7781925"/>
                    </a:xfrm>
                    <a:prstGeom prst="rect">
                      <a:avLst/>
                    </a:prstGeom>
                    <a:noFill/>
                    <a:ln>
                      <a:noFill/>
                    </a:ln>
                  </pic:spPr>
                </pic:pic>
              </a:graphicData>
            </a:graphic>
          </wp:inline>
        </w:drawing>
      </w:r>
    </w:p>
    <w:p w14:paraId="50D280C7" w14:textId="75FAC858" w:rsidR="00036E5E" w:rsidRDefault="00036E5E">
      <w:bookmarkStart w:id="0" w:name="_GoBack"/>
      <w:bookmarkEnd w:id="0"/>
    </w:p>
    <w:sectPr w:rsidR="00036E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DA3DA" w14:textId="77777777" w:rsidR="00AB2DA7" w:rsidRDefault="00AB2DA7" w:rsidP="0028180E">
      <w:r>
        <w:separator/>
      </w:r>
    </w:p>
  </w:endnote>
  <w:endnote w:type="continuationSeparator" w:id="0">
    <w:p w14:paraId="7134C8C9" w14:textId="77777777" w:rsidR="00AB2DA7" w:rsidRDefault="00AB2DA7" w:rsidP="00281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7716B" w14:textId="77777777" w:rsidR="00AB2DA7" w:rsidRDefault="00AB2DA7" w:rsidP="0028180E">
      <w:r>
        <w:separator/>
      </w:r>
    </w:p>
  </w:footnote>
  <w:footnote w:type="continuationSeparator" w:id="0">
    <w:p w14:paraId="3F8AB904" w14:textId="77777777" w:rsidR="00AB2DA7" w:rsidRDefault="00AB2DA7" w:rsidP="002818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5562E7"/>
    <w:multiLevelType w:val="multilevel"/>
    <w:tmpl w:val="DE5562E7"/>
    <w:lvl w:ilvl="0">
      <w:start w:val="1"/>
      <w:numFmt w:val="decimal"/>
      <w:lvlText w:val="%1"/>
      <w:lvlJc w:val="left"/>
      <w:pPr>
        <w:ind w:left="432" w:hanging="432"/>
      </w:pPr>
    </w:lvl>
    <w:lvl w:ilvl="1">
      <w:start w:val="1"/>
      <w:numFmt w:val="decimal"/>
      <w:lvlText w:val="%1.%2"/>
      <w:lvlJc w:val="left"/>
      <w:pPr>
        <w:ind w:left="576" w:hanging="576"/>
      </w:pPr>
      <w:rPr>
        <w:b/>
        <w:w w:val="100"/>
        <w:sz w:val="20"/>
        <w:szCs w:val="20"/>
        <w:shd w:val="clear" w:color="auto" w:fill="auto"/>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28412CC3"/>
    <w:multiLevelType w:val="multilevel"/>
    <w:tmpl w:val="28412CC3"/>
    <w:lvl w:ilvl="0">
      <w:start w:val="1"/>
      <w:numFmt w:val="decimal"/>
      <w:pStyle w:val="1"/>
      <w:lvlText w:val="%1"/>
      <w:lvlJc w:val="left"/>
      <w:pPr>
        <w:ind w:left="432" w:hanging="432"/>
        <w:jc w:val="both"/>
      </w:pPr>
    </w:lvl>
    <w:lvl w:ilvl="1">
      <w:start w:val="1"/>
      <w:numFmt w:val="decimal"/>
      <w:pStyle w:val="2"/>
      <w:lvlText w:val="%1.%2"/>
      <w:lvlJc w:val="left"/>
      <w:pPr>
        <w:ind w:left="576" w:hanging="576"/>
        <w:jc w:val="both"/>
      </w:pPr>
      <w:rPr>
        <w:b/>
        <w:w w:val="100"/>
        <w:sz w:val="20"/>
        <w:szCs w:val="20"/>
        <w:shd w:val="clear" w:color="auto" w:fill="auto"/>
      </w:rPr>
    </w:lvl>
    <w:lvl w:ilvl="2">
      <w:start w:val="1"/>
      <w:numFmt w:val="decimal"/>
      <w:lvlText w:val="%1.%2.%3"/>
      <w:lvlJc w:val="left"/>
      <w:pPr>
        <w:ind w:left="720" w:hanging="720"/>
        <w:jc w:val="both"/>
      </w:pPr>
    </w:lvl>
    <w:lvl w:ilvl="3">
      <w:start w:val="1"/>
      <w:numFmt w:val="decimal"/>
      <w:lvlText w:val="%1.%2.%3.%4"/>
      <w:lvlJc w:val="left"/>
      <w:pPr>
        <w:ind w:left="864" w:hanging="864"/>
        <w:jc w:val="both"/>
      </w:pPr>
    </w:lvl>
    <w:lvl w:ilvl="4">
      <w:start w:val="1"/>
      <w:numFmt w:val="decimal"/>
      <w:lvlText w:val="%1.%2.%3.%4.%5"/>
      <w:lvlJc w:val="left"/>
      <w:pPr>
        <w:ind w:left="1008" w:hanging="1008"/>
        <w:jc w:val="both"/>
      </w:pPr>
    </w:lvl>
    <w:lvl w:ilvl="5">
      <w:start w:val="1"/>
      <w:numFmt w:val="decimal"/>
      <w:lvlText w:val="%1.%2.%3.%4.%5.%6"/>
      <w:lvlJc w:val="left"/>
      <w:pPr>
        <w:ind w:left="1152" w:hanging="1152"/>
        <w:jc w:val="both"/>
      </w:pPr>
    </w:lvl>
    <w:lvl w:ilvl="6">
      <w:start w:val="1"/>
      <w:numFmt w:val="decimal"/>
      <w:lvlText w:val="%1.%2.%3.%4.%5.%6.%7"/>
      <w:lvlJc w:val="left"/>
      <w:pPr>
        <w:ind w:left="1296" w:hanging="1296"/>
        <w:jc w:val="both"/>
      </w:pPr>
    </w:lvl>
    <w:lvl w:ilvl="7">
      <w:start w:val="1"/>
      <w:numFmt w:val="decimal"/>
      <w:lvlText w:val="%1.%2.%3.%4.%5.%6.%7.%8"/>
      <w:lvlJc w:val="left"/>
      <w:pPr>
        <w:ind w:left="1440" w:hanging="1440"/>
        <w:jc w:val="both"/>
      </w:pPr>
    </w:lvl>
    <w:lvl w:ilvl="8">
      <w:start w:val="1"/>
      <w:numFmt w:val="decimal"/>
      <w:lvlText w:val="%1.%2.%3.%4.%5.%6.%7.%8.%9"/>
      <w:lvlJc w:val="left"/>
      <w:pPr>
        <w:ind w:left="1584" w:hanging="1584"/>
        <w:jc w:val="both"/>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36E5E"/>
    <w:rsid w:val="00172A27"/>
    <w:rsid w:val="0028180E"/>
    <w:rsid w:val="00AB2DA7"/>
    <w:rsid w:val="00FE52C2"/>
    <w:rsid w:val="096B222B"/>
    <w:rsid w:val="20AF1F2C"/>
    <w:rsid w:val="28EF70B3"/>
    <w:rsid w:val="2CB7585C"/>
    <w:rsid w:val="31035FA0"/>
    <w:rsid w:val="36DF5072"/>
    <w:rsid w:val="3D142641"/>
    <w:rsid w:val="4D2F4C3B"/>
    <w:rsid w:val="4D4869EE"/>
    <w:rsid w:val="54107293"/>
    <w:rsid w:val="56FC6959"/>
    <w:rsid w:val="571F18AE"/>
    <w:rsid w:val="6B937035"/>
    <w:rsid w:val="74C224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BDE467"/>
  <w15:docId w15:val="{EFBF57BC-B600-45B2-AA74-D99E0C22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2"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widowControl/>
      <w:numPr>
        <w:numId w:val="1"/>
      </w:numPr>
      <w:ind w:left="0"/>
      <w:outlineLvl w:val="0"/>
    </w:pPr>
    <w:rPr>
      <w:rFonts w:ascii="等线 Light" w:eastAsia="等线 Light" w:hAnsi="等线 Light"/>
      <w:b/>
      <w:color w:val="000000" w:themeColor="text1"/>
      <w:sz w:val="28"/>
      <w:szCs w:val="44"/>
    </w:rPr>
  </w:style>
  <w:style w:type="paragraph" w:styleId="2">
    <w:name w:val="heading 2"/>
    <w:basedOn w:val="a"/>
    <w:next w:val="a"/>
    <w:link w:val="20"/>
    <w:semiHidden/>
    <w:unhideWhenUsed/>
    <w:qFormat/>
    <w:pPr>
      <w:keepNext/>
      <w:keepLines/>
      <w:widowControl/>
      <w:numPr>
        <w:ilvl w:val="1"/>
        <w:numId w:val="1"/>
      </w:numPr>
      <w:ind w:left="0"/>
      <w:outlineLvl w:val="1"/>
    </w:pPr>
    <w:rPr>
      <w:rFonts w:ascii="等线 Light" w:eastAsia="等线 Light" w:hAnsi="等线 Light"/>
      <w:b/>
      <w:color w:val="000000" w:themeColor="text1"/>
      <w:szCs w:val="32"/>
    </w:rPr>
  </w:style>
  <w:style w:type="paragraph" w:styleId="3">
    <w:name w:val="heading 3"/>
    <w:basedOn w:val="a"/>
    <w:next w:val="a"/>
    <w:link w:val="30"/>
    <w:semiHidden/>
    <w:unhideWhenUsed/>
    <w:qFormat/>
    <w:pPr>
      <w:keepNext/>
      <w:keepLines/>
      <w:widowControl/>
      <w:numPr>
        <w:ilvl w:val="2"/>
        <w:numId w:val="2"/>
      </w:numPr>
      <w:ind w:left="0"/>
      <w:outlineLvl w:val="2"/>
    </w:pPr>
    <w:rPr>
      <w:rFonts w:ascii="等线 Light" w:eastAsiaTheme="majorEastAsia" w:hAnsi="等线 Light" w:cs="Times New Roman"/>
      <w:b/>
      <w:color w:val="44546A" w:themeColor="text2"/>
      <w:sz w:val="28"/>
      <w:szCs w:val="28"/>
    </w:rPr>
  </w:style>
  <w:style w:type="paragraph" w:styleId="4">
    <w:name w:val="heading 4"/>
    <w:basedOn w:val="a"/>
    <w:next w:val="a"/>
    <w:semiHidden/>
    <w:unhideWhenUsed/>
    <w:qFormat/>
    <w:pPr>
      <w:keepNext/>
      <w:keepLines/>
      <w:numPr>
        <w:ilvl w:val="3"/>
        <w:numId w:val="2"/>
      </w:numPr>
      <w:spacing w:before="280" w:after="290" w:line="372" w:lineRule="auto"/>
      <w:outlineLvl w:val="3"/>
    </w:pPr>
    <w:rPr>
      <w:rFonts w:ascii="Arial" w:eastAsia="黑体" w:hAnsi="Arial"/>
      <w:b/>
      <w:sz w:val="28"/>
    </w:rPr>
  </w:style>
  <w:style w:type="paragraph" w:styleId="5">
    <w:name w:val="heading 5"/>
    <w:basedOn w:val="a"/>
    <w:next w:val="a"/>
    <w:semiHidden/>
    <w:unhideWhenUsed/>
    <w:qFormat/>
    <w:pPr>
      <w:keepNext/>
      <w:keepLines/>
      <w:numPr>
        <w:ilvl w:val="4"/>
        <w:numId w:val="2"/>
      </w:numPr>
      <w:spacing w:before="280" w:after="290" w:line="372" w:lineRule="auto"/>
      <w:outlineLvl w:val="4"/>
    </w:pPr>
    <w:rPr>
      <w:b/>
      <w:sz w:val="28"/>
    </w:rPr>
  </w:style>
  <w:style w:type="paragraph" w:styleId="6">
    <w:name w:val="heading 6"/>
    <w:basedOn w:val="a"/>
    <w:next w:val="a"/>
    <w:semiHidden/>
    <w:unhideWhenUsed/>
    <w:qFormat/>
    <w:pPr>
      <w:keepNext/>
      <w:keepLines/>
      <w:numPr>
        <w:ilvl w:val="5"/>
        <w:numId w:val="2"/>
      </w:numPr>
      <w:spacing w:before="240" w:after="64" w:line="317" w:lineRule="auto"/>
      <w:outlineLvl w:val="5"/>
    </w:pPr>
    <w:rPr>
      <w:rFonts w:ascii="Arial" w:eastAsia="黑体" w:hAnsi="Arial"/>
      <w:b/>
      <w:sz w:val="24"/>
    </w:rPr>
  </w:style>
  <w:style w:type="paragraph" w:styleId="7">
    <w:name w:val="heading 7"/>
    <w:basedOn w:val="a"/>
    <w:next w:val="a"/>
    <w:semiHidden/>
    <w:unhideWhenUsed/>
    <w:qFormat/>
    <w:pPr>
      <w:keepNext/>
      <w:keepLines/>
      <w:numPr>
        <w:ilvl w:val="6"/>
        <w:numId w:val="2"/>
      </w:numPr>
      <w:spacing w:before="240" w:after="64" w:line="317" w:lineRule="auto"/>
      <w:outlineLvl w:val="6"/>
    </w:pPr>
    <w:rPr>
      <w:b/>
      <w:sz w:val="24"/>
    </w:rPr>
  </w:style>
  <w:style w:type="paragraph" w:styleId="8">
    <w:name w:val="heading 8"/>
    <w:basedOn w:val="a"/>
    <w:next w:val="a"/>
    <w:semiHidden/>
    <w:unhideWhenUsed/>
    <w:qFormat/>
    <w:pPr>
      <w:keepNext/>
      <w:keepLines/>
      <w:numPr>
        <w:ilvl w:val="7"/>
        <w:numId w:val="2"/>
      </w:numPr>
      <w:spacing w:before="240" w:after="64" w:line="317" w:lineRule="auto"/>
      <w:outlineLvl w:val="7"/>
    </w:pPr>
    <w:rPr>
      <w:rFonts w:ascii="Arial" w:eastAsia="黑体" w:hAnsi="Arial"/>
      <w:sz w:val="24"/>
    </w:rPr>
  </w:style>
  <w:style w:type="paragraph" w:styleId="9">
    <w:name w:val="heading 9"/>
    <w:basedOn w:val="a"/>
    <w:next w:val="a"/>
    <w:semiHidden/>
    <w:unhideWhenUsed/>
    <w:qFormat/>
    <w:pPr>
      <w:keepNext/>
      <w:keepLines/>
      <w:numPr>
        <w:ilvl w:val="8"/>
        <w:numId w:val="2"/>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Pr>
      <w:rFonts w:ascii="等线 Light" w:eastAsia="等线 Light" w:hAnsi="等线 Light"/>
      <w:b/>
      <w:color w:val="000000" w:themeColor="text1"/>
      <w:w w:val="100"/>
      <w:sz w:val="28"/>
      <w:szCs w:val="44"/>
      <w:shd w:val="clear" w:color="auto" w:fill="auto"/>
    </w:rPr>
  </w:style>
  <w:style w:type="character" w:customStyle="1" w:styleId="20">
    <w:name w:val="标题 2 字符"/>
    <w:basedOn w:val="a0"/>
    <w:link w:val="2"/>
    <w:qFormat/>
    <w:rPr>
      <w:rFonts w:ascii="等线 Light" w:eastAsia="等线 Light" w:hAnsi="等线 Light"/>
      <w:b/>
      <w:color w:val="000000" w:themeColor="text1"/>
      <w:w w:val="100"/>
      <w:sz w:val="21"/>
      <w:szCs w:val="32"/>
      <w:shd w:val="clear" w:color="auto" w:fill="auto"/>
    </w:rPr>
  </w:style>
  <w:style w:type="character" w:customStyle="1" w:styleId="30">
    <w:name w:val="标题 3 字符"/>
    <w:basedOn w:val="a0"/>
    <w:link w:val="3"/>
    <w:qFormat/>
    <w:rPr>
      <w:rFonts w:ascii="等线 Light" w:eastAsiaTheme="majorEastAsia" w:hAnsi="等线 Light" w:cs="Times New Roman"/>
      <w:b/>
      <w:color w:val="44546A" w:themeColor="text2"/>
      <w:w w:val="100"/>
      <w:sz w:val="28"/>
      <w:szCs w:val="28"/>
      <w:shd w:val="clear" w:color="auto" w:fill="auto"/>
    </w:rPr>
  </w:style>
  <w:style w:type="paragraph" w:styleId="a3">
    <w:name w:val="Balloon Text"/>
    <w:basedOn w:val="a"/>
    <w:link w:val="a4"/>
    <w:rsid w:val="0028180E"/>
    <w:rPr>
      <w:sz w:val="18"/>
      <w:szCs w:val="18"/>
    </w:rPr>
  </w:style>
  <w:style w:type="character" w:customStyle="1" w:styleId="a4">
    <w:name w:val="批注框文本 字符"/>
    <w:basedOn w:val="a0"/>
    <w:link w:val="a3"/>
    <w:rsid w:val="0028180E"/>
    <w:rPr>
      <w:kern w:val="2"/>
      <w:sz w:val="18"/>
      <w:szCs w:val="18"/>
    </w:rPr>
  </w:style>
  <w:style w:type="paragraph" w:styleId="a5">
    <w:name w:val="header"/>
    <w:basedOn w:val="a"/>
    <w:link w:val="a6"/>
    <w:rsid w:val="00FE52C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FE52C2"/>
    <w:rPr>
      <w:kern w:val="2"/>
      <w:sz w:val="18"/>
      <w:szCs w:val="18"/>
    </w:rPr>
  </w:style>
  <w:style w:type="paragraph" w:styleId="a7">
    <w:name w:val="footer"/>
    <w:basedOn w:val="a"/>
    <w:link w:val="a8"/>
    <w:rsid w:val="00FE52C2"/>
    <w:pPr>
      <w:tabs>
        <w:tab w:val="center" w:pos="4153"/>
        <w:tab w:val="right" w:pos="8306"/>
      </w:tabs>
      <w:snapToGrid w:val="0"/>
      <w:jc w:val="left"/>
    </w:pPr>
    <w:rPr>
      <w:sz w:val="18"/>
      <w:szCs w:val="18"/>
    </w:rPr>
  </w:style>
  <w:style w:type="character" w:customStyle="1" w:styleId="a8">
    <w:name w:val="页脚 字符"/>
    <w:basedOn w:val="a0"/>
    <w:link w:val="a7"/>
    <w:rsid w:val="00FE52C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158</Words>
  <Characters>906</Characters>
  <Application>Microsoft Office Word</Application>
  <DocSecurity>0</DocSecurity>
  <Lines>7</Lines>
  <Paragraphs>2</Paragraphs>
  <ScaleCrop>false</ScaleCrop>
  <Company>Kingsoft</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卢志富……捷用电子</dc:creator>
  <cp:lastModifiedBy>Allen Wang</cp:lastModifiedBy>
  <cp:revision>3</cp:revision>
  <dcterms:created xsi:type="dcterms:W3CDTF">2019-04-09T16:32:00Z</dcterms:created>
  <dcterms:modified xsi:type="dcterms:W3CDTF">2019-04-09T16:36:00Z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y fmtid="{D5CDD505-2E9C-101B-9397-08002B2CF9AE}" pid="3" name="MSIP_Label_879e395e-e3b5-421f-8616-70a10f9451af_Enabled">
    <vt:lpwstr>True</vt:lpwstr>
  </property>
  <property fmtid="{D5CDD505-2E9C-101B-9397-08002B2CF9AE}" pid="4" name="MSIP_Label_879e395e-e3b5-421f-8616-70a10f9451af_SiteId">
    <vt:lpwstr>0beb0c35-9cbb-4feb-99e5-589e415c7944</vt:lpwstr>
  </property>
  <property fmtid="{D5CDD505-2E9C-101B-9397-08002B2CF9AE}" pid="5" name="MSIP_Label_879e395e-e3b5-421f-8616-70a10f9451af_Owner">
    <vt:lpwstr>Allen.Wang@arrow.com</vt:lpwstr>
  </property>
  <property fmtid="{D5CDD505-2E9C-101B-9397-08002B2CF9AE}" pid="6" name="MSIP_Label_879e395e-e3b5-421f-8616-70a10f9451af_SetDate">
    <vt:lpwstr>2019-04-09T16:31:57.7158277Z</vt:lpwstr>
  </property>
  <property fmtid="{D5CDD505-2E9C-101B-9397-08002B2CF9AE}" pid="7" name="MSIP_Label_879e395e-e3b5-421f-8616-70a10f9451af_Name">
    <vt:lpwstr>Public</vt:lpwstr>
  </property>
  <property fmtid="{D5CDD505-2E9C-101B-9397-08002B2CF9AE}" pid="8" name="MSIP_Label_879e395e-e3b5-421f-8616-70a10f9451af_Application">
    <vt:lpwstr>Microsoft Azure Information Protection</vt:lpwstr>
  </property>
  <property fmtid="{D5CDD505-2E9C-101B-9397-08002B2CF9AE}" pid="9" name="MSIP_Label_879e395e-e3b5-421f-8616-70a10f9451af_Extended_MSFT_Method">
    <vt:lpwstr>Automatic</vt:lpwstr>
  </property>
  <property fmtid="{D5CDD505-2E9C-101B-9397-08002B2CF9AE}" pid="10" name="Sensitivity">
    <vt:lpwstr>Public</vt:lpwstr>
  </property>
</Properties>
</file>