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BAA" w:rsidRDefault="003B6BAA" w:rsidP="003B6BAA">
      <w:pPr>
        <w:jc w:val="center"/>
      </w:pPr>
    </w:p>
    <w:p w:rsidR="003B6BAA" w:rsidRDefault="003B6BAA" w:rsidP="003B6BAA">
      <w:pPr>
        <w:jc w:val="center"/>
      </w:pPr>
    </w:p>
    <w:p w:rsidR="003B6BAA" w:rsidRDefault="003B6BAA" w:rsidP="003B6BAA">
      <w:pPr>
        <w:jc w:val="center"/>
      </w:pPr>
    </w:p>
    <w:p w:rsidR="003B6BAA" w:rsidRDefault="003B6BAA" w:rsidP="003B6BAA">
      <w:pPr>
        <w:jc w:val="center"/>
      </w:pPr>
    </w:p>
    <w:p w:rsidR="003B6BAA" w:rsidRDefault="003B6BAA" w:rsidP="003B6BAA">
      <w:pPr>
        <w:jc w:val="center"/>
      </w:pPr>
    </w:p>
    <w:p w:rsidR="003B6BAA" w:rsidRPr="00264795" w:rsidRDefault="003B6BAA" w:rsidP="003B6BAA">
      <w:pPr>
        <w:jc w:val="center"/>
        <w:rPr>
          <w:sz w:val="36"/>
        </w:rPr>
      </w:pPr>
    </w:p>
    <w:p w:rsidR="003B6BAA" w:rsidRPr="00264795" w:rsidRDefault="00D6448D" w:rsidP="003B6BAA">
      <w:pPr>
        <w:pStyle w:val="Heading1"/>
        <w:jc w:val="center"/>
        <w:rPr>
          <w:sz w:val="44"/>
        </w:rPr>
      </w:pPr>
      <w:r>
        <w:rPr>
          <w:sz w:val="44"/>
        </w:rPr>
        <w:t>ADS54J6</w:t>
      </w:r>
      <w:r w:rsidR="00E14B38">
        <w:rPr>
          <w:sz w:val="44"/>
        </w:rPr>
        <w:t>0 EVM Quick Startup</w:t>
      </w:r>
      <w:r w:rsidR="003B6BAA" w:rsidRPr="00264795">
        <w:rPr>
          <w:sz w:val="44"/>
        </w:rPr>
        <w:t xml:space="preserve"> Guide</w:t>
      </w:r>
    </w:p>
    <w:p w:rsidR="005D534C" w:rsidRPr="00E14B38" w:rsidRDefault="005D534C" w:rsidP="00E14B38">
      <w:pPr>
        <w:pStyle w:val="Heading1"/>
      </w:pPr>
    </w:p>
    <w:p w:rsidR="003B6BAA" w:rsidRPr="003B6BAA" w:rsidRDefault="003B6BAA" w:rsidP="003B6BAA">
      <w:pPr>
        <w:pStyle w:val="Heading1"/>
        <w:jc w:val="center"/>
        <w:rPr>
          <w:rFonts w:asciiTheme="minorHAnsi" w:eastAsiaTheme="minorEastAsia" w:hAnsiTheme="minorHAnsi" w:cstheme="minorBidi"/>
          <w:color w:val="auto"/>
          <w:sz w:val="22"/>
          <w:szCs w:val="22"/>
        </w:rPr>
      </w:pPr>
      <w:r>
        <w:br w:type="page"/>
      </w:r>
    </w:p>
    <w:p w:rsidR="004E23AD" w:rsidRDefault="00DB6D21" w:rsidP="004E23AD">
      <w:pPr>
        <w:pStyle w:val="Heading2"/>
      </w:pPr>
      <w:r>
        <w:lastRenderedPageBreak/>
        <w:t>ADS54J40</w:t>
      </w:r>
      <w:r w:rsidR="00D6448D">
        <w:t>/60/69</w:t>
      </w:r>
      <w:r>
        <w:t xml:space="preserve"> GUI </w:t>
      </w:r>
      <w:r w:rsidR="004E23AD">
        <w:t>Installation Instructions</w:t>
      </w:r>
    </w:p>
    <w:p w:rsidR="00F7527F" w:rsidRDefault="00F7527F" w:rsidP="00DB6D21">
      <w:pPr>
        <w:pStyle w:val="ListParagraph"/>
        <w:autoSpaceDE w:val="0"/>
        <w:autoSpaceDN w:val="0"/>
        <w:adjustRightInd w:val="0"/>
        <w:rPr>
          <w:rFonts w:ascii="Arial" w:hAnsi="Arial" w:cs="Arial"/>
          <w:sz w:val="20"/>
          <w:szCs w:val="20"/>
        </w:rPr>
      </w:pPr>
    </w:p>
    <w:p w:rsidR="00DB6D21" w:rsidRDefault="00F7527F" w:rsidP="00DB6D21">
      <w:pPr>
        <w:pStyle w:val="ListParagraph"/>
        <w:numPr>
          <w:ilvl w:val="0"/>
          <w:numId w:val="22"/>
        </w:numPr>
        <w:autoSpaceDE w:val="0"/>
        <w:autoSpaceDN w:val="0"/>
        <w:adjustRightInd w:val="0"/>
        <w:rPr>
          <w:rFonts w:ascii="Arial" w:hAnsi="Arial" w:cs="Arial"/>
          <w:sz w:val="20"/>
          <w:szCs w:val="20"/>
        </w:rPr>
      </w:pPr>
      <w:r w:rsidRPr="00DB6D21">
        <w:rPr>
          <w:rFonts w:ascii="Arial" w:hAnsi="Arial" w:cs="Arial"/>
          <w:sz w:val="20"/>
          <w:szCs w:val="20"/>
        </w:rPr>
        <w:t xml:space="preserve">Extract the files from the zip file named </w:t>
      </w:r>
      <w:r w:rsidR="00B33026" w:rsidRPr="00DB6D21">
        <w:rPr>
          <w:rFonts w:ascii="Arial" w:hAnsi="Arial" w:cs="Arial"/>
          <w:i/>
          <w:sz w:val="20"/>
          <w:szCs w:val="20"/>
        </w:rPr>
        <w:t>ADS54J40</w:t>
      </w:r>
      <w:r w:rsidR="00CB0B98" w:rsidRPr="00DB6D21">
        <w:rPr>
          <w:rFonts w:ascii="Arial" w:hAnsi="Arial" w:cs="Arial"/>
          <w:i/>
          <w:sz w:val="20"/>
          <w:szCs w:val="20"/>
        </w:rPr>
        <w:t xml:space="preserve"> Customer Package.</w:t>
      </w:r>
      <w:r w:rsidR="00B33026" w:rsidRPr="00DB6D21">
        <w:rPr>
          <w:rFonts w:ascii="Arial" w:hAnsi="Arial" w:cs="Arial"/>
          <w:sz w:val="20"/>
          <w:szCs w:val="20"/>
        </w:rPr>
        <w:t xml:space="preserve"> </w:t>
      </w:r>
    </w:p>
    <w:p w:rsidR="006A0BFA" w:rsidRDefault="006A0BFA" w:rsidP="006A0BFA">
      <w:pPr>
        <w:autoSpaceDE w:val="0"/>
        <w:autoSpaceDN w:val="0"/>
        <w:adjustRightInd w:val="0"/>
        <w:rPr>
          <w:rFonts w:ascii="Arial" w:hAnsi="Arial" w:cs="Arial"/>
          <w:sz w:val="20"/>
          <w:szCs w:val="20"/>
        </w:rPr>
      </w:pPr>
    </w:p>
    <w:p w:rsidR="006A0BFA" w:rsidRPr="006A0BFA" w:rsidRDefault="006A0BFA" w:rsidP="006A0BFA">
      <w:pPr>
        <w:autoSpaceDE w:val="0"/>
        <w:autoSpaceDN w:val="0"/>
        <w:adjustRightInd w:val="0"/>
        <w:rPr>
          <w:rFonts w:ascii="Arial" w:hAnsi="Arial" w:cs="Arial"/>
          <w:sz w:val="20"/>
          <w:szCs w:val="20"/>
        </w:rPr>
      </w:pPr>
      <w:r>
        <w:rPr>
          <w:rFonts w:ascii="Arial" w:hAnsi="Arial" w:cs="Arial"/>
          <w:noProof/>
          <w:sz w:val="20"/>
          <w:szCs w:val="20"/>
          <w:lang w:eastAsia="en-US"/>
        </w:rPr>
        <w:drawing>
          <wp:inline distT="0" distB="0" distL="0" distR="0">
            <wp:extent cx="5905500" cy="22383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905500" cy="2238375"/>
                    </a:xfrm>
                    <a:prstGeom prst="rect">
                      <a:avLst/>
                    </a:prstGeom>
                    <a:noFill/>
                    <a:ln w="9525">
                      <a:noFill/>
                      <a:miter lim="800000"/>
                      <a:headEnd/>
                      <a:tailEnd/>
                    </a:ln>
                  </pic:spPr>
                </pic:pic>
              </a:graphicData>
            </a:graphic>
          </wp:inline>
        </w:drawing>
      </w:r>
    </w:p>
    <w:p w:rsidR="006A0BFA" w:rsidRPr="006A0BFA" w:rsidRDefault="006A0BFA" w:rsidP="00DB6D21">
      <w:pPr>
        <w:pStyle w:val="ListParagraph"/>
        <w:numPr>
          <w:ilvl w:val="0"/>
          <w:numId w:val="22"/>
        </w:numPr>
        <w:autoSpaceDE w:val="0"/>
        <w:autoSpaceDN w:val="0"/>
        <w:adjustRightInd w:val="0"/>
        <w:rPr>
          <w:rFonts w:ascii="Arial" w:hAnsi="Arial" w:cs="Arial"/>
          <w:b/>
          <w:bCs/>
          <w:sz w:val="20"/>
          <w:szCs w:val="20"/>
        </w:rPr>
      </w:pPr>
      <w:r>
        <w:rPr>
          <w:rFonts w:ascii="Arial" w:hAnsi="Arial" w:cs="Arial"/>
          <w:sz w:val="20"/>
          <w:szCs w:val="20"/>
        </w:rPr>
        <w:t xml:space="preserve">Unzip the file called “ADS54J40_GUI_Installer_vxpx.zip. </w:t>
      </w:r>
    </w:p>
    <w:p w:rsidR="00F7527F" w:rsidRPr="00DB6D21" w:rsidRDefault="006A0BFA" w:rsidP="00DB6D21">
      <w:pPr>
        <w:pStyle w:val="ListParagraph"/>
        <w:numPr>
          <w:ilvl w:val="0"/>
          <w:numId w:val="22"/>
        </w:numPr>
        <w:autoSpaceDE w:val="0"/>
        <w:autoSpaceDN w:val="0"/>
        <w:adjustRightInd w:val="0"/>
        <w:rPr>
          <w:rFonts w:ascii="Arial" w:hAnsi="Arial" w:cs="Arial"/>
          <w:b/>
          <w:bCs/>
          <w:sz w:val="20"/>
          <w:szCs w:val="20"/>
        </w:rPr>
      </w:pPr>
      <w:r>
        <w:rPr>
          <w:rFonts w:ascii="Arial" w:hAnsi="Arial" w:cs="Arial"/>
          <w:sz w:val="20"/>
          <w:szCs w:val="20"/>
        </w:rPr>
        <w:t>R</w:t>
      </w:r>
      <w:r w:rsidR="00F7527F" w:rsidRPr="00DB6D21">
        <w:rPr>
          <w:rFonts w:ascii="Arial" w:hAnsi="Arial" w:cs="Arial"/>
          <w:sz w:val="20"/>
          <w:szCs w:val="20"/>
        </w:rPr>
        <w:t xml:space="preserve">un </w:t>
      </w:r>
      <w:r>
        <w:rPr>
          <w:rFonts w:ascii="Arial" w:hAnsi="Arial" w:cs="Arial"/>
          <w:sz w:val="20"/>
          <w:szCs w:val="20"/>
        </w:rPr>
        <w:t xml:space="preserve">the file called </w:t>
      </w:r>
      <w:r w:rsidR="00F7527F" w:rsidRPr="00DB6D21">
        <w:rPr>
          <w:rFonts w:ascii="Arial" w:hAnsi="Arial" w:cs="Arial"/>
          <w:i/>
          <w:iCs/>
          <w:sz w:val="20"/>
          <w:szCs w:val="20"/>
        </w:rPr>
        <w:t xml:space="preserve">setup.exe </w:t>
      </w:r>
      <w:r w:rsidR="00F7527F" w:rsidRPr="00DB6D21">
        <w:rPr>
          <w:rFonts w:ascii="Arial" w:hAnsi="Arial" w:cs="Arial"/>
          <w:sz w:val="20"/>
          <w:szCs w:val="20"/>
        </w:rPr>
        <w:t>and follow the installation prompts.</w:t>
      </w:r>
    </w:p>
    <w:p w:rsidR="00F7527F" w:rsidRPr="00DB6D21" w:rsidRDefault="00F7527F" w:rsidP="00DB6D21">
      <w:pPr>
        <w:pStyle w:val="ListParagraph"/>
        <w:numPr>
          <w:ilvl w:val="0"/>
          <w:numId w:val="22"/>
        </w:numPr>
        <w:autoSpaceDE w:val="0"/>
        <w:autoSpaceDN w:val="0"/>
        <w:adjustRightInd w:val="0"/>
        <w:rPr>
          <w:rFonts w:ascii="Arial" w:hAnsi="Arial" w:cs="Arial"/>
          <w:sz w:val="20"/>
          <w:szCs w:val="20"/>
        </w:rPr>
      </w:pPr>
      <w:r w:rsidRPr="00DB6D21">
        <w:rPr>
          <w:rFonts w:ascii="Arial" w:hAnsi="Arial" w:cs="Arial"/>
          <w:sz w:val="20"/>
          <w:szCs w:val="20"/>
        </w:rPr>
        <w:t xml:space="preserve">Start the GUI by going to </w:t>
      </w:r>
      <w:r w:rsidRPr="00DB6D21">
        <w:rPr>
          <w:rFonts w:ascii="Arial" w:hAnsi="Arial" w:cs="Arial"/>
          <w:b/>
          <w:bCs/>
          <w:sz w:val="20"/>
          <w:szCs w:val="20"/>
        </w:rPr>
        <w:t xml:space="preserve">Start Menu </w:t>
      </w:r>
      <w:r w:rsidRPr="00DB6D21">
        <w:rPr>
          <w:rFonts w:ascii="ArialMT" w:eastAsia="ArialMT" w:hAnsi="Arial" w:cs="ArialMT" w:hint="eastAsia"/>
          <w:sz w:val="20"/>
          <w:szCs w:val="20"/>
        </w:rPr>
        <w:t>→</w:t>
      </w:r>
      <w:r w:rsidRPr="00DB6D21">
        <w:rPr>
          <w:rFonts w:ascii="ArialMT" w:eastAsia="ArialMT" w:hAnsi="Arial" w:cs="ArialMT"/>
          <w:sz w:val="20"/>
          <w:szCs w:val="20"/>
        </w:rPr>
        <w:t xml:space="preserve"> </w:t>
      </w:r>
      <w:r w:rsidRPr="00DB6D21">
        <w:rPr>
          <w:rFonts w:ascii="Arial" w:hAnsi="Arial" w:cs="Arial"/>
          <w:b/>
          <w:bCs/>
          <w:sz w:val="20"/>
          <w:szCs w:val="20"/>
        </w:rPr>
        <w:t xml:space="preserve">All Programs </w:t>
      </w:r>
      <w:r w:rsidRPr="00DB6D21">
        <w:rPr>
          <w:rFonts w:ascii="ArialMT" w:eastAsia="ArialMT" w:hAnsi="Arial" w:cs="ArialMT" w:hint="eastAsia"/>
          <w:sz w:val="20"/>
          <w:szCs w:val="20"/>
        </w:rPr>
        <w:t>→</w:t>
      </w:r>
      <w:r w:rsidRPr="00DB6D21">
        <w:rPr>
          <w:rFonts w:ascii="ArialMT" w:eastAsia="ArialMT" w:hAnsi="Arial" w:cs="ArialMT"/>
          <w:sz w:val="20"/>
          <w:szCs w:val="20"/>
        </w:rPr>
        <w:t xml:space="preserve"> </w:t>
      </w:r>
      <w:r w:rsidRPr="00DB6D21">
        <w:rPr>
          <w:rFonts w:ascii="Arial" w:hAnsi="Arial" w:cs="Arial"/>
          <w:b/>
          <w:bCs/>
          <w:sz w:val="20"/>
          <w:szCs w:val="20"/>
        </w:rPr>
        <w:t xml:space="preserve">Texas Instruments </w:t>
      </w:r>
      <w:r w:rsidR="00B33026" w:rsidRPr="00DB6D21">
        <w:rPr>
          <w:rFonts w:ascii="Arial" w:hAnsi="Arial" w:cs="Arial"/>
          <w:b/>
          <w:bCs/>
          <w:sz w:val="20"/>
          <w:szCs w:val="20"/>
        </w:rPr>
        <w:t>ADCs</w:t>
      </w:r>
      <w:r w:rsidRPr="00DB6D21">
        <w:rPr>
          <w:rFonts w:ascii="Arial" w:hAnsi="Arial" w:cs="Arial"/>
          <w:b/>
          <w:bCs/>
          <w:sz w:val="20"/>
          <w:szCs w:val="20"/>
        </w:rPr>
        <w:t xml:space="preserve"> </w:t>
      </w:r>
      <w:r w:rsidRPr="00DB6D21">
        <w:rPr>
          <w:rFonts w:ascii="ArialMT" w:eastAsia="ArialMT" w:hAnsi="Arial" w:cs="ArialMT" w:hint="eastAsia"/>
          <w:sz w:val="20"/>
          <w:szCs w:val="20"/>
        </w:rPr>
        <w:t>→</w:t>
      </w:r>
      <w:r w:rsidRPr="00DB6D21">
        <w:rPr>
          <w:rFonts w:ascii="Arial" w:hAnsi="Arial" w:cs="Arial"/>
          <w:b/>
          <w:bCs/>
          <w:sz w:val="20"/>
          <w:szCs w:val="20"/>
        </w:rPr>
        <w:t xml:space="preserve"> </w:t>
      </w:r>
      <w:r w:rsidR="00B33026" w:rsidRPr="00DB6D21">
        <w:rPr>
          <w:rFonts w:ascii="Arial" w:hAnsi="Arial" w:cs="Arial"/>
          <w:b/>
          <w:bCs/>
          <w:sz w:val="20"/>
          <w:szCs w:val="20"/>
        </w:rPr>
        <w:t>ADS54J40</w:t>
      </w:r>
      <w:r w:rsidRPr="00DB6D21">
        <w:rPr>
          <w:rFonts w:ascii="Arial" w:hAnsi="Arial" w:cs="Arial"/>
          <w:b/>
          <w:bCs/>
          <w:sz w:val="20"/>
          <w:szCs w:val="20"/>
        </w:rPr>
        <w:t xml:space="preserve"> GUI</w:t>
      </w:r>
      <w:r w:rsidRPr="00DB6D21">
        <w:rPr>
          <w:rFonts w:ascii="Arial" w:hAnsi="Arial" w:cs="Arial"/>
          <w:sz w:val="20"/>
          <w:szCs w:val="20"/>
        </w:rPr>
        <w:t>.</w:t>
      </w:r>
    </w:p>
    <w:p w:rsidR="00F7527F" w:rsidRPr="00DB6D21" w:rsidRDefault="00F7527F" w:rsidP="00DB6D21">
      <w:pPr>
        <w:pStyle w:val="ListParagraph"/>
        <w:numPr>
          <w:ilvl w:val="0"/>
          <w:numId w:val="22"/>
        </w:numPr>
        <w:autoSpaceDE w:val="0"/>
        <w:autoSpaceDN w:val="0"/>
        <w:adjustRightInd w:val="0"/>
        <w:rPr>
          <w:rFonts w:ascii="Arial" w:hAnsi="Arial" w:cs="Arial"/>
          <w:sz w:val="20"/>
          <w:szCs w:val="20"/>
        </w:rPr>
      </w:pPr>
      <w:r w:rsidRPr="00DB6D21">
        <w:rPr>
          <w:rFonts w:ascii="Arial" w:hAnsi="Arial" w:cs="Arial"/>
          <w:sz w:val="20"/>
          <w:szCs w:val="20"/>
        </w:rPr>
        <w:t>When plugging the board into the computer for the first time through the USB cable, you are prompted to install the USB drivers.</w:t>
      </w:r>
    </w:p>
    <w:p w:rsidR="00F7527F" w:rsidRDefault="00F7527F" w:rsidP="00F7527F">
      <w:pPr>
        <w:pStyle w:val="ListParagraph"/>
        <w:numPr>
          <w:ilvl w:val="1"/>
          <w:numId w:val="5"/>
        </w:numPr>
        <w:autoSpaceDE w:val="0"/>
        <w:autoSpaceDN w:val="0"/>
        <w:adjustRightInd w:val="0"/>
        <w:rPr>
          <w:rFonts w:ascii="Arial" w:hAnsi="Arial" w:cs="Arial"/>
          <w:sz w:val="20"/>
          <w:szCs w:val="20"/>
        </w:rPr>
      </w:pPr>
      <w:r w:rsidRPr="00F7527F">
        <w:rPr>
          <w:rFonts w:ascii="Arial" w:hAnsi="Arial" w:cs="Arial"/>
          <w:sz w:val="20"/>
          <w:szCs w:val="20"/>
        </w:rPr>
        <w:t>Windows</w:t>
      </w:r>
      <w:r w:rsidRPr="00F7527F">
        <w:rPr>
          <w:rFonts w:ascii="Arial" w:hAnsi="Arial" w:cs="Arial"/>
          <w:sz w:val="14"/>
          <w:szCs w:val="14"/>
        </w:rPr>
        <w:t xml:space="preserve">® </w:t>
      </w:r>
      <w:r w:rsidRPr="00F7527F">
        <w:rPr>
          <w:rFonts w:ascii="Arial" w:hAnsi="Arial" w:cs="Arial"/>
          <w:sz w:val="20"/>
          <w:szCs w:val="20"/>
        </w:rPr>
        <w:t>XP: If Windows XP does not automatically install the drivers, follow the prompts on the screen to do so. Do not let Windows XP search Microsoft Update for the drivers, but do let Windows XP install the drivers automatically.</w:t>
      </w:r>
    </w:p>
    <w:p w:rsidR="00F7527F" w:rsidRPr="00F7527F" w:rsidRDefault="00F7527F" w:rsidP="00F7527F">
      <w:pPr>
        <w:pStyle w:val="ListParagraph"/>
        <w:numPr>
          <w:ilvl w:val="1"/>
          <w:numId w:val="5"/>
        </w:numPr>
        <w:autoSpaceDE w:val="0"/>
        <w:autoSpaceDN w:val="0"/>
        <w:adjustRightInd w:val="0"/>
      </w:pPr>
      <w:r w:rsidRPr="00F7527F">
        <w:rPr>
          <w:rFonts w:ascii="Arial" w:hAnsi="Arial" w:cs="Arial"/>
          <w:sz w:val="20"/>
          <w:szCs w:val="20"/>
        </w:rPr>
        <w:t>Windows 7: After installing the GUI, Windows 7 should automatically be able to install the drivers</w:t>
      </w:r>
      <w:r>
        <w:rPr>
          <w:rFonts w:ascii="Arial" w:hAnsi="Arial" w:cs="Arial"/>
          <w:sz w:val="20"/>
          <w:szCs w:val="20"/>
        </w:rPr>
        <w:t xml:space="preserve"> </w:t>
      </w:r>
      <w:r w:rsidRPr="00F7527F">
        <w:rPr>
          <w:rFonts w:ascii="Arial" w:hAnsi="Arial" w:cs="Arial"/>
          <w:sz w:val="20"/>
          <w:szCs w:val="20"/>
        </w:rPr>
        <w:t xml:space="preserve">for the </w:t>
      </w:r>
      <w:r w:rsidR="007862E5">
        <w:rPr>
          <w:rFonts w:ascii="Arial" w:hAnsi="Arial" w:cs="Arial"/>
          <w:sz w:val="20"/>
          <w:szCs w:val="20"/>
        </w:rPr>
        <w:t>ADS54J40EVM</w:t>
      </w:r>
      <w:r w:rsidR="007862E5" w:rsidRPr="00F7527F">
        <w:rPr>
          <w:rFonts w:ascii="Arial" w:hAnsi="Arial" w:cs="Arial"/>
          <w:sz w:val="20"/>
          <w:szCs w:val="20"/>
        </w:rPr>
        <w:t xml:space="preserve"> </w:t>
      </w:r>
      <w:r w:rsidRPr="00F7527F">
        <w:rPr>
          <w:rFonts w:ascii="Arial" w:hAnsi="Arial" w:cs="Arial"/>
          <w:sz w:val="20"/>
          <w:szCs w:val="20"/>
        </w:rPr>
        <w:t>with no input from the user.</w:t>
      </w:r>
    </w:p>
    <w:p w:rsidR="00DB6D21" w:rsidRDefault="00DB6D21" w:rsidP="004E23AD">
      <w:pPr>
        <w:pStyle w:val="Heading2"/>
      </w:pPr>
    </w:p>
    <w:p w:rsidR="00DB6D21" w:rsidRDefault="00DB6D21" w:rsidP="00DB6D21">
      <w:pPr>
        <w:pStyle w:val="Heading2"/>
      </w:pPr>
      <w:r>
        <w:t>HSDC Pro GUI Installation Instructions</w:t>
      </w:r>
    </w:p>
    <w:p w:rsidR="00DB6D21" w:rsidRDefault="00DB6D21" w:rsidP="00DB6D21">
      <w:pPr>
        <w:pStyle w:val="ListParagraph"/>
        <w:autoSpaceDE w:val="0"/>
        <w:autoSpaceDN w:val="0"/>
        <w:adjustRightInd w:val="0"/>
        <w:rPr>
          <w:rFonts w:ascii="Arial" w:hAnsi="Arial" w:cs="Arial"/>
          <w:sz w:val="20"/>
          <w:szCs w:val="20"/>
        </w:rPr>
      </w:pPr>
    </w:p>
    <w:p w:rsidR="00DB6D21" w:rsidRPr="00DB6D21" w:rsidRDefault="00DB6D21" w:rsidP="00DB6D21">
      <w:pPr>
        <w:autoSpaceDE w:val="0"/>
        <w:autoSpaceDN w:val="0"/>
        <w:adjustRightInd w:val="0"/>
        <w:rPr>
          <w:rFonts w:ascii="Arial" w:hAnsi="Arial" w:cs="Arial"/>
          <w:sz w:val="20"/>
          <w:szCs w:val="20"/>
        </w:rPr>
      </w:pPr>
    </w:p>
    <w:p w:rsidR="00DB6D21" w:rsidRPr="00DB6D21" w:rsidRDefault="00790DC2" w:rsidP="00DB6D21">
      <w:pPr>
        <w:pStyle w:val="ListParagraph"/>
        <w:numPr>
          <w:ilvl w:val="0"/>
          <w:numId w:val="20"/>
        </w:numPr>
        <w:autoSpaceDE w:val="0"/>
        <w:autoSpaceDN w:val="0"/>
        <w:adjustRightInd w:val="0"/>
        <w:rPr>
          <w:rFonts w:ascii="Arial" w:hAnsi="Arial" w:cs="Arial"/>
          <w:b/>
          <w:bCs/>
          <w:sz w:val="20"/>
          <w:szCs w:val="20"/>
        </w:rPr>
      </w:pPr>
      <w:r>
        <w:rPr>
          <w:rFonts w:ascii="Arial" w:hAnsi="Arial" w:cs="Arial"/>
          <w:sz w:val="20"/>
          <w:szCs w:val="20"/>
        </w:rPr>
        <w:t>Install version v3.0 of HSDC Pro GUI.</w:t>
      </w:r>
    </w:p>
    <w:p w:rsidR="00DB6D21" w:rsidRPr="004B4827" w:rsidRDefault="00DB6D21" w:rsidP="00DB6D21">
      <w:pPr>
        <w:pStyle w:val="ListParagraph"/>
        <w:numPr>
          <w:ilvl w:val="0"/>
          <w:numId w:val="20"/>
        </w:numPr>
        <w:autoSpaceDE w:val="0"/>
        <w:autoSpaceDN w:val="0"/>
        <w:adjustRightInd w:val="0"/>
        <w:rPr>
          <w:rFonts w:ascii="Arial" w:hAnsi="Arial" w:cs="Arial"/>
          <w:b/>
          <w:bCs/>
          <w:i/>
          <w:sz w:val="20"/>
          <w:szCs w:val="20"/>
        </w:rPr>
      </w:pPr>
      <w:r>
        <w:rPr>
          <w:rFonts w:ascii="Arial" w:hAnsi="Arial" w:cs="Arial"/>
          <w:sz w:val="20"/>
          <w:szCs w:val="20"/>
        </w:rPr>
        <w:t>After the GUI is install</w:t>
      </w:r>
      <w:r w:rsidR="005B3652">
        <w:rPr>
          <w:rFonts w:ascii="Arial" w:hAnsi="Arial" w:cs="Arial"/>
          <w:sz w:val="20"/>
          <w:szCs w:val="20"/>
        </w:rPr>
        <w:t>ed,</w:t>
      </w:r>
      <w:r>
        <w:rPr>
          <w:rFonts w:ascii="Arial" w:hAnsi="Arial" w:cs="Arial"/>
          <w:sz w:val="20"/>
          <w:szCs w:val="20"/>
        </w:rPr>
        <w:t xml:space="preserve"> run </w:t>
      </w:r>
      <w:r w:rsidR="005B3652">
        <w:rPr>
          <w:rFonts w:ascii="Arial" w:hAnsi="Arial" w:cs="Arial"/>
          <w:sz w:val="20"/>
          <w:szCs w:val="20"/>
        </w:rPr>
        <w:t xml:space="preserve">the file called </w:t>
      </w:r>
      <w:proofErr w:type="spellStart"/>
      <w:r w:rsidR="00106546">
        <w:rPr>
          <w:rFonts w:ascii="Arial" w:hAnsi="Arial" w:cs="Arial"/>
          <w:i/>
          <w:sz w:val="20"/>
          <w:szCs w:val="20"/>
        </w:rPr>
        <w:t>HSDCPro</w:t>
      </w:r>
      <w:proofErr w:type="spellEnd"/>
      <w:r w:rsidR="00106546">
        <w:rPr>
          <w:rFonts w:ascii="Arial" w:hAnsi="Arial" w:cs="Arial"/>
          <w:i/>
          <w:sz w:val="20"/>
          <w:szCs w:val="20"/>
        </w:rPr>
        <w:t xml:space="preserve"> Patch v3.0</w:t>
      </w:r>
      <w:r w:rsidR="00125B9F">
        <w:rPr>
          <w:rFonts w:ascii="Arial" w:hAnsi="Arial" w:cs="Arial"/>
          <w:i/>
          <w:sz w:val="20"/>
          <w:szCs w:val="20"/>
        </w:rPr>
        <w:t>0.01</w:t>
      </w:r>
      <w:r w:rsidRPr="004B4827">
        <w:rPr>
          <w:rFonts w:ascii="Arial" w:hAnsi="Arial" w:cs="Arial"/>
          <w:i/>
          <w:sz w:val="20"/>
          <w:szCs w:val="20"/>
        </w:rPr>
        <w:t>-ADS54J40.exe.</w:t>
      </w:r>
    </w:p>
    <w:p w:rsidR="00DB6D21" w:rsidRPr="00DB6D21" w:rsidRDefault="00DB6D21" w:rsidP="00DB6D21">
      <w:pPr>
        <w:pStyle w:val="ListParagraph"/>
        <w:numPr>
          <w:ilvl w:val="0"/>
          <w:numId w:val="20"/>
        </w:numPr>
        <w:autoSpaceDE w:val="0"/>
        <w:autoSpaceDN w:val="0"/>
        <w:adjustRightInd w:val="0"/>
        <w:rPr>
          <w:rFonts w:ascii="Arial" w:hAnsi="Arial" w:cs="Arial"/>
          <w:b/>
          <w:bCs/>
          <w:sz w:val="20"/>
          <w:szCs w:val="20"/>
        </w:rPr>
      </w:pPr>
      <w:r>
        <w:rPr>
          <w:rFonts w:ascii="Arial" w:hAnsi="Arial" w:cs="Arial"/>
          <w:sz w:val="20"/>
          <w:szCs w:val="20"/>
        </w:rPr>
        <w:t>The following GUI opens. Click on</w:t>
      </w:r>
      <w:r w:rsidR="004B4827">
        <w:rPr>
          <w:rFonts w:ascii="Arial" w:hAnsi="Arial" w:cs="Arial"/>
          <w:sz w:val="20"/>
          <w:szCs w:val="20"/>
        </w:rPr>
        <w:t xml:space="preserve"> “Next”.</w:t>
      </w:r>
    </w:p>
    <w:p w:rsidR="00DB6D21" w:rsidRDefault="00DB6D21" w:rsidP="00DB6D21">
      <w:pPr>
        <w:autoSpaceDE w:val="0"/>
        <w:autoSpaceDN w:val="0"/>
        <w:adjustRightInd w:val="0"/>
        <w:rPr>
          <w:rFonts w:ascii="Arial" w:hAnsi="Arial" w:cs="Arial"/>
          <w:b/>
          <w:bCs/>
          <w:sz w:val="20"/>
          <w:szCs w:val="20"/>
        </w:rPr>
      </w:pPr>
    </w:p>
    <w:p w:rsidR="00DB6D21" w:rsidRDefault="00A346EA" w:rsidP="00B957DE">
      <w:pPr>
        <w:autoSpaceDE w:val="0"/>
        <w:autoSpaceDN w:val="0"/>
        <w:adjustRightInd w:val="0"/>
        <w:jc w:val="center"/>
        <w:rPr>
          <w:rFonts w:ascii="Arial" w:hAnsi="Arial" w:cs="Arial"/>
          <w:b/>
          <w:bCs/>
          <w:sz w:val="20"/>
          <w:szCs w:val="20"/>
        </w:rPr>
      </w:pPr>
      <w:r>
        <w:rPr>
          <w:rFonts w:ascii="Arial" w:hAnsi="Arial" w:cs="Arial"/>
          <w:b/>
          <w:bCs/>
          <w:noProof/>
          <w:sz w:val="20"/>
          <w:szCs w:val="20"/>
          <w:lang w:eastAsia="en-US"/>
        </w:rPr>
        <w:lastRenderedPageBreak/>
        <w:drawing>
          <wp:inline distT="0" distB="0" distL="0" distR="0">
            <wp:extent cx="4076700" cy="342017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076700" cy="3420176"/>
                    </a:xfrm>
                    <a:prstGeom prst="rect">
                      <a:avLst/>
                    </a:prstGeom>
                    <a:noFill/>
                    <a:ln w="9525">
                      <a:noFill/>
                      <a:miter lim="800000"/>
                      <a:headEnd/>
                      <a:tailEnd/>
                    </a:ln>
                  </pic:spPr>
                </pic:pic>
              </a:graphicData>
            </a:graphic>
          </wp:inline>
        </w:drawing>
      </w:r>
    </w:p>
    <w:p w:rsidR="00DB6D21" w:rsidRPr="00DB6D21" w:rsidRDefault="00DB6D21" w:rsidP="00791AA0">
      <w:pPr>
        <w:autoSpaceDE w:val="0"/>
        <w:autoSpaceDN w:val="0"/>
        <w:adjustRightInd w:val="0"/>
        <w:jc w:val="center"/>
        <w:rPr>
          <w:rFonts w:ascii="Arial" w:hAnsi="Arial" w:cs="Arial"/>
          <w:b/>
          <w:bCs/>
          <w:sz w:val="20"/>
          <w:szCs w:val="20"/>
        </w:rPr>
      </w:pPr>
    </w:p>
    <w:p w:rsidR="00DB6D21" w:rsidRPr="00B957DE" w:rsidRDefault="00791AA0" w:rsidP="004E23AD">
      <w:pPr>
        <w:pStyle w:val="ListParagraph"/>
        <w:numPr>
          <w:ilvl w:val="0"/>
          <w:numId w:val="20"/>
        </w:numPr>
        <w:autoSpaceDE w:val="0"/>
        <w:autoSpaceDN w:val="0"/>
        <w:adjustRightInd w:val="0"/>
        <w:rPr>
          <w:rFonts w:ascii="Arial" w:hAnsi="Arial" w:cs="Arial"/>
          <w:b/>
          <w:bCs/>
          <w:sz w:val="20"/>
          <w:szCs w:val="20"/>
        </w:rPr>
      </w:pPr>
      <w:r>
        <w:rPr>
          <w:rFonts w:ascii="Arial" w:hAnsi="Arial" w:cs="Arial"/>
          <w:sz w:val="20"/>
          <w:szCs w:val="20"/>
        </w:rPr>
        <w:t>Click on “Exit” after the patch is loaded</w:t>
      </w:r>
      <w:r w:rsidR="00B957DE">
        <w:rPr>
          <w:rFonts w:ascii="Arial" w:hAnsi="Arial" w:cs="Arial"/>
          <w:sz w:val="20"/>
          <w:szCs w:val="20"/>
        </w:rPr>
        <w:t>.</w:t>
      </w:r>
    </w:p>
    <w:p w:rsidR="004E23AD" w:rsidRDefault="004E23AD" w:rsidP="004E23AD">
      <w:pPr>
        <w:pStyle w:val="Heading2"/>
      </w:pPr>
      <w:r>
        <w:t>Software Operation</w:t>
      </w:r>
    </w:p>
    <w:p w:rsidR="00F7527F" w:rsidRPr="00F7527F" w:rsidRDefault="00F7527F" w:rsidP="00F7527F">
      <w:r>
        <w:t xml:space="preserve">The following sections detail the operation of the </w:t>
      </w:r>
      <w:r w:rsidR="00F5292F">
        <w:t>ADS54J40</w:t>
      </w:r>
      <w:r>
        <w:t xml:space="preserve"> GUI.</w:t>
      </w:r>
    </w:p>
    <w:p w:rsidR="004E23AD" w:rsidRDefault="00F5292F" w:rsidP="004E23AD">
      <w:pPr>
        <w:pStyle w:val="Heading3"/>
      </w:pPr>
      <w:r>
        <w:t>ADS54J40 Tab</w:t>
      </w:r>
    </w:p>
    <w:p w:rsidR="00BA4796" w:rsidRDefault="00F5292F" w:rsidP="008B0387">
      <w:r>
        <w:t>The ADS54J40 controls can be found on the ADS54J40 tab. These controls</w:t>
      </w:r>
      <w:r w:rsidR="00B96556">
        <w:t xml:space="preserve"> can be used to access the </w:t>
      </w:r>
      <w:r>
        <w:t>register controls in the ADS54J40</w:t>
      </w:r>
      <w:r w:rsidR="009C4944">
        <w:t>. Figure 2</w:t>
      </w:r>
      <w:r w:rsidR="00B96556">
        <w:t xml:space="preserve"> below shows</w:t>
      </w:r>
      <w:r w:rsidR="000E32E7">
        <w:t xml:space="preserve"> the </w:t>
      </w:r>
      <w:r>
        <w:t>ADS54J40 tab</w:t>
      </w:r>
      <w:r w:rsidR="008B0387">
        <w:t>.</w:t>
      </w:r>
    </w:p>
    <w:p w:rsidR="00BA4796" w:rsidRDefault="00396D70" w:rsidP="008B0387">
      <w:r>
        <w:rPr>
          <w:noProof/>
          <w:lang w:eastAsia="en-US"/>
        </w:rPr>
        <w:lastRenderedPageBreak/>
        <w:drawing>
          <wp:inline distT="0" distB="0" distL="0" distR="0">
            <wp:extent cx="5943600" cy="391578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3915784"/>
                    </a:xfrm>
                    <a:prstGeom prst="rect">
                      <a:avLst/>
                    </a:prstGeom>
                    <a:noFill/>
                    <a:ln w="9525">
                      <a:noFill/>
                      <a:miter lim="800000"/>
                      <a:headEnd/>
                      <a:tailEnd/>
                    </a:ln>
                  </pic:spPr>
                </pic:pic>
              </a:graphicData>
            </a:graphic>
          </wp:inline>
        </w:drawing>
      </w:r>
    </w:p>
    <w:p w:rsidR="00E45D93" w:rsidRPr="00E45D93" w:rsidRDefault="00B96556" w:rsidP="00E45D93">
      <w:pPr>
        <w:jc w:val="center"/>
      </w:pPr>
      <w:r>
        <w:br/>
      </w:r>
      <w:r w:rsidR="009C4944">
        <w:rPr>
          <w:b/>
        </w:rPr>
        <w:t>Figure 2</w:t>
      </w:r>
      <w:r w:rsidRPr="008B0387">
        <w:rPr>
          <w:b/>
        </w:rPr>
        <w:t>:</w:t>
      </w:r>
      <w:r>
        <w:t xml:space="preserve"> </w:t>
      </w:r>
      <w:r w:rsidR="009B60FA">
        <w:t>ADS54J40</w:t>
      </w:r>
      <w:r>
        <w:t xml:space="preserve"> Tab</w:t>
      </w:r>
    </w:p>
    <w:p w:rsidR="00E45D93" w:rsidRDefault="00E45D93" w:rsidP="00313D13">
      <w:pPr>
        <w:pStyle w:val="Heading1"/>
        <w:jc w:val="center"/>
        <w:rPr>
          <w:color w:val="auto"/>
          <w:sz w:val="52"/>
          <w:szCs w:val="52"/>
        </w:rPr>
      </w:pPr>
    </w:p>
    <w:p w:rsidR="00E45D93" w:rsidRDefault="00E45D93" w:rsidP="00313D13">
      <w:pPr>
        <w:pStyle w:val="Heading1"/>
        <w:jc w:val="center"/>
        <w:rPr>
          <w:color w:val="auto"/>
          <w:sz w:val="52"/>
          <w:szCs w:val="52"/>
        </w:rPr>
      </w:pPr>
    </w:p>
    <w:p w:rsidR="00E45D93" w:rsidRDefault="00E45D93" w:rsidP="00313D13">
      <w:pPr>
        <w:pStyle w:val="Heading1"/>
        <w:jc w:val="center"/>
        <w:rPr>
          <w:color w:val="auto"/>
          <w:sz w:val="52"/>
          <w:szCs w:val="52"/>
        </w:rPr>
      </w:pPr>
    </w:p>
    <w:p w:rsidR="00E45D93" w:rsidRDefault="00E45D93" w:rsidP="00E45D93">
      <w:pPr>
        <w:pStyle w:val="Heading1"/>
        <w:rPr>
          <w:color w:val="auto"/>
          <w:sz w:val="52"/>
          <w:szCs w:val="52"/>
        </w:rPr>
      </w:pPr>
    </w:p>
    <w:p w:rsidR="00E45D93" w:rsidRPr="00E45D93" w:rsidRDefault="00E45D93" w:rsidP="00E45D93"/>
    <w:p w:rsidR="00653B25" w:rsidRPr="00313D13" w:rsidRDefault="00E45D93" w:rsidP="00313D13">
      <w:pPr>
        <w:pStyle w:val="Heading1"/>
        <w:jc w:val="center"/>
        <w:rPr>
          <w:color w:val="auto"/>
          <w:sz w:val="52"/>
          <w:szCs w:val="52"/>
        </w:rPr>
      </w:pPr>
      <w:r>
        <w:rPr>
          <w:color w:val="auto"/>
          <w:sz w:val="52"/>
          <w:szCs w:val="52"/>
        </w:rPr>
        <w:lastRenderedPageBreak/>
        <w:t xml:space="preserve">Typical </w:t>
      </w:r>
      <w:r w:rsidR="00313D13" w:rsidRPr="00313D13">
        <w:rPr>
          <w:color w:val="auto"/>
          <w:sz w:val="52"/>
          <w:szCs w:val="52"/>
        </w:rPr>
        <w:t>De</w:t>
      </w:r>
      <w:r w:rsidR="00301F1A" w:rsidRPr="00313D13">
        <w:rPr>
          <w:color w:val="auto"/>
          <w:sz w:val="52"/>
          <w:szCs w:val="52"/>
        </w:rPr>
        <w:t>mo</w:t>
      </w:r>
      <w:r w:rsidR="00653B25" w:rsidRPr="00313D13">
        <w:rPr>
          <w:color w:val="auto"/>
          <w:sz w:val="52"/>
          <w:szCs w:val="52"/>
        </w:rPr>
        <w:t xml:space="preserve"> Setup</w:t>
      </w:r>
    </w:p>
    <w:p w:rsidR="00313D13" w:rsidRPr="00313D13" w:rsidRDefault="00313D13" w:rsidP="00313D13"/>
    <w:p w:rsidR="009D2164" w:rsidRDefault="00BA4796" w:rsidP="001C593D">
      <w:pPr>
        <w:pStyle w:val="Heading2"/>
      </w:pPr>
      <w:r>
        <w:object w:dxaOrig="10851" w:dyaOrig="8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65.25pt" o:ole="">
            <v:imagedata r:id="rId10" o:title=""/>
          </v:shape>
          <o:OLEObject Type="Embed" ProgID="Visio.Drawing.11" ShapeID="_x0000_i1025" DrawAspect="Content" ObjectID="_1561437950" r:id="rId11"/>
        </w:object>
      </w:r>
    </w:p>
    <w:p w:rsidR="009D2164" w:rsidRPr="009D2164" w:rsidRDefault="009D2164" w:rsidP="009D2164">
      <w:pPr>
        <w:jc w:val="center"/>
      </w:pPr>
    </w:p>
    <w:p w:rsidR="00301F1A" w:rsidRDefault="00301F1A" w:rsidP="00653B25">
      <w:pPr>
        <w:pStyle w:val="Heading2"/>
      </w:pPr>
    </w:p>
    <w:p w:rsidR="00653B25" w:rsidRDefault="00D6448D" w:rsidP="00653B25">
      <w:pPr>
        <w:pStyle w:val="Heading2"/>
      </w:pPr>
      <w:r>
        <w:t>ADS54J6</w:t>
      </w:r>
      <w:r w:rsidR="00C7330C">
        <w:t>0</w:t>
      </w:r>
      <w:r w:rsidR="00653B25">
        <w:t xml:space="preserve"> Quick-Start Procedure</w:t>
      </w:r>
    </w:p>
    <w:p w:rsidR="00A20EAB" w:rsidRDefault="00653B25" w:rsidP="00301F1A">
      <w:pPr>
        <w:pStyle w:val="Heading3"/>
      </w:pPr>
      <w:r>
        <w:t>TSW14J56</w:t>
      </w:r>
    </w:p>
    <w:p w:rsidR="001C593D" w:rsidRDefault="00F27AE9" w:rsidP="00F27AE9">
      <w:pPr>
        <w:pStyle w:val="ListParagraph"/>
        <w:numPr>
          <w:ilvl w:val="0"/>
          <w:numId w:val="11"/>
        </w:numPr>
      </w:pPr>
      <w:r>
        <w:t>Connect a 5-V power supply to connector J11 (+5V IN)</w:t>
      </w:r>
    </w:p>
    <w:p w:rsidR="00F27AE9" w:rsidRDefault="00F27AE9" w:rsidP="00F27AE9">
      <w:pPr>
        <w:pStyle w:val="ListParagraph"/>
        <w:numPr>
          <w:ilvl w:val="0"/>
          <w:numId w:val="11"/>
        </w:numPr>
      </w:pPr>
      <w:r>
        <w:t>Connect a USB cable to the USB connector (J9)</w:t>
      </w:r>
    </w:p>
    <w:p w:rsidR="00F27AE9" w:rsidRPr="001C593D" w:rsidRDefault="00F27AE9" w:rsidP="00F27AE9">
      <w:pPr>
        <w:pStyle w:val="ListParagraph"/>
        <w:numPr>
          <w:ilvl w:val="0"/>
          <w:numId w:val="11"/>
        </w:numPr>
      </w:pPr>
      <w:r>
        <w:t>Flip the power switch (SW6) to the “ON” position</w:t>
      </w:r>
    </w:p>
    <w:p w:rsidR="00653B25" w:rsidRDefault="00D6448D" w:rsidP="00653B25">
      <w:pPr>
        <w:pStyle w:val="Heading3"/>
      </w:pPr>
      <w:r>
        <w:t>ADS54J6</w:t>
      </w:r>
      <w:r w:rsidR="00C7330C">
        <w:t>0 EVM</w:t>
      </w:r>
    </w:p>
    <w:p w:rsidR="00A20EAB" w:rsidRPr="00A20EAB" w:rsidRDefault="00F27AE9" w:rsidP="001C593D">
      <w:pPr>
        <w:pStyle w:val="ListParagraph"/>
        <w:numPr>
          <w:ilvl w:val="0"/>
          <w:numId w:val="9"/>
        </w:numPr>
        <w:rPr>
          <w:i/>
        </w:rPr>
      </w:pPr>
      <w:r>
        <w:t xml:space="preserve">Connect a </w:t>
      </w:r>
      <w:r w:rsidR="00A20EAB">
        <w:t>5-V power supply to connector J14</w:t>
      </w:r>
    </w:p>
    <w:p w:rsidR="00F27AE9" w:rsidRPr="00301F1A" w:rsidRDefault="00F27AE9" w:rsidP="00301F1A">
      <w:pPr>
        <w:pStyle w:val="ListParagraph"/>
        <w:numPr>
          <w:ilvl w:val="0"/>
          <w:numId w:val="9"/>
        </w:numPr>
        <w:rPr>
          <w:i/>
        </w:rPr>
      </w:pPr>
      <w:r>
        <w:t>Connect a USB</w:t>
      </w:r>
      <w:r w:rsidR="00A20EAB">
        <w:t xml:space="preserve"> cable to the USB connector (J13</w:t>
      </w:r>
      <w:r>
        <w:t>)</w:t>
      </w:r>
    </w:p>
    <w:p w:rsidR="001C593D" w:rsidRPr="00301F1A" w:rsidRDefault="00F27AE9" w:rsidP="001C593D">
      <w:pPr>
        <w:pStyle w:val="ListParagraph"/>
        <w:numPr>
          <w:ilvl w:val="0"/>
          <w:numId w:val="9"/>
        </w:numPr>
        <w:rPr>
          <w:i/>
        </w:rPr>
      </w:pPr>
      <w:r>
        <w:lastRenderedPageBreak/>
        <w:t xml:space="preserve">Connect </w:t>
      </w:r>
      <w:r w:rsidR="00C75AF9">
        <w:t>the</w:t>
      </w:r>
      <w:r w:rsidR="00DE79A1">
        <w:t xml:space="preserve"> 170-MHz signal </w:t>
      </w:r>
      <w:r w:rsidR="00C75AF9">
        <w:t xml:space="preserve">source box to the 170MHz filter which </w:t>
      </w:r>
      <w:proofErr w:type="gramStart"/>
      <w:r w:rsidR="00C75AF9">
        <w:t>feeds  AINM</w:t>
      </w:r>
      <w:proofErr w:type="gramEnd"/>
      <w:r w:rsidR="00C75AF9">
        <w:t xml:space="preserve"> SMA connector (J1).  Connect the 170MHz power supply to the 170MHz source box and AC power.</w:t>
      </w:r>
    </w:p>
    <w:p w:rsidR="00301F1A" w:rsidRPr="00301F1A" w:rsidRDefault="00301F1A" w:rsidP="00301F1A">
      <w:pPr>
        <w:pStyle w:val="ListParagraph"/>
        <w:rPr>
          <w:i/>
        </w:rPr>
      </w:pPr>
    </w:p>
    <w:p w:rsidR="00301F1A" w:rsidRPr="00301F1A" w:rsidRDefault="00301F1A" w:rsidP="00301F1A">
      <w:pPr>
        <w:rPr>
          <w:i/>
        </w:rPr>
      </w:pPr>
    </w:p>
    <w:p w:rsidR="00653B25" w:rsidRDefault="00A20EAB" w:rsidP="00653B25">
      <w:pPr>
        <w:pStyle w:val="Heading3"/>
      </w:pPr>
      <w:r>
        <w:t>ADS54J40</w:t>
      </w:r>
      <w:r w:rsidR="00653B25">
        <w:t xml:space="preserve"> GUI</w:t>
      </w:r>
    </w:p>
    <w:p w:rsidR="00F27AE9" w:rsidRDefault="00F27AE9" w:rsidP="00F27AE9">
      <w:pPr>
        <w:pStyle w:val="ListParagraph"/>
        <w:numPr>
          <w:ilvl w:val="0"/>
          <w:numId w:val="10"/>
        </w:numPr>
        <w:rPr>
          <w:i/>
        </w:rPr>
      </w:pPr>
      <w:r>
        <w:t xml:space="preserve">Open the </w:t>
      </w:r>
      <w:r w:rsidR="00A20EAB">
        <w:t>ADS54J40</w:t>
      </w:r>
      <w:r>
        <w:t xml:space="preserve"> GUI by going to </w:t>
      </w:r>
      <w:r>
        <w:rPr>
          <w:i/>
        </w:rPr>
        <w:t xml:space="preserve">Start Menu </w:t>
      </w:r>
      <w:r w:rsidRPr="001C593D">
        <w:rPr>
          <w:i/>
        </w:rPr>
        <w:sym w:font="Wingdings" w:char="F0E0"/>
      </w:r>
      <w:r w:rsidRPr="001C593D">
        <w:rPr>
          <w:i/>
        </w:rPr>
        <w:t xml:space="preserve"> All Programs </w:t>
      </w:r>
      <w:r w:rsidRPr="001C593D">
        <w:rPr>
          <w:i/>
        </w:rPr>
        <w:sym w:font="Wingdings" w:char="F0E0"/>
      </w:r>
      <w:r w:rsidR="00396D70">
        <w:rPr>
          <w:i/>
        </w:rPr>
        <w:t xml:space="preserve"> Texas Instruments</w:t>
      </w:r>
      <w:r w:rsidR="00754A18">
        <w:rPr>
          <w:i/>
        </w:rPr>
        <w:t xml:space="preserve"> ADCs</w:t>
      </w:r>
      <w:r w:rsidRPr="001C593D">
        <w:rPr>
          <w:i/>
        </w:rPr>
        <w:t xml:space="preserve"> </w:t>
      </w:r>
      <w:r w:rsidRPr="001C593D">
        <w:rPr>
          <w:i/>
        </w:rPr>
        <w:sym w:font="Wingdings" w:char="F0E0"/>
      </w:r>
      <w:r w:rsidRPr="001C593D">
        <w:rPr>
          <w:i/>
        </w:rPr>
        <w:t xml:space="preserve"> </w:t>
      </w:r>
      <w:r w:rsidR="00A20EAB">
        <w:rPr>
          <w:i/>
        </w:rPr>
        <w:t>ADS54J40</w:t>
      </w:r>
      <w:r w:rsidRPr="001C593D">
        <w:rPr>
          <w:i/>
        </w:rPr>
        <w:t xml:space="preserve"> GUI</w:t>
      </w:r>
    </w:p>
    <w:p w:rsidR="00F27AE9" w:rsidRPr="00A20EAB" w:rsidRDefault="00F27AE9" w:rsidP="00F27AE9">
      <w:pPr>
        <w:pStyle w:val="ListParagraph"/>
        <w:numPr>
          <w:ilvl w:val="0"/>
          <w:numId w:val="10"/>
        </w:numPr>
        <w:rPr>
          <w:i/>
        </w:rPr>
      </w:pPr>
      <w:r>
        <w:t xml:space="preserve">Verify that the green </w:t>
      </w:r>
      <w:r>
        <w:rPr>
          <w:i/>
        </w:rPr>
        <w:t xml:space="preserve">USB Status </w:t>
      </w:r>
      <w:r>
        <w:t xml:space="preserve">indicator is lit. If it is not lit, click the </w:t>
      </w:r>
      <w:r>
        <w:rPr>
          <w:i/>
        </w:rPr>
        <w:t>Reconnect USB</w:t>
      </w:r>
      <w:r>
        <w:t xml:space="preserve"> button and check the </w:t>
      </w:r>
      <w:r>
        <w:rPr>
          <w:i/>
        </w:rPr>
        <w:t>USB Status</w:t>
      </w:r>
      <w:r>
        <w:t xml:space="preserve"> indicator again.</w:t>
      </w:r>
      <w:r w:rsidR="00A20EAB">
        <w:t xml:space="preserve"> If it is still not lit</w:t>
      </w:r>
      <w:r w:rsidR="00BA105A">
        <w:t xml:space="preserve"> then verify the EVM is connected to the computer through USB.</w:t>
      </w:r>
    </w:p>
    <w:p w:rsidR="00A20EAB" w:rsidRPr="00313D13" w:rsidRDefault="008978AD" w:rsidP="00B165FC">
      <w:pPr>
        <w:pStyle w:val="ListParagraph"/>
        <w:numPr>
          <w:ilvl w:val="0"/>
          <w:numId w:val="10"/>
        </w:numPr>
        <w:rPr>
          <w:i/>
        </w:rPr>
      </w:pPr>
      <w:r>
        <w:t>Click on the</w:t>
      </w:r>
      <w:r w:rsidR="00A20EAB">
        <w:t xml:space="preserve"> </w:t>
      </w:r>
      <w:r>
        <w:t>“</w:t>
      </w:r>
      <w:r w:rsidR="00A20EAB">
        <w:t>Low Level View</w:t>
      </w:r>
      <w:r>
        <w:t>”</w:t>
      </w:r>
      <w:r w:rsidR="003559D1">
        <w:t xml:space="preserve"> tab then click on</w:t>
      </w:r>
      <w:r w:rsidR="00A20EAB">
        <w:t xml:space="preserve"> “Load </w:t>
      </w:r>
      <w:proofErr w:type="spellStart"/>
      <w:r w:rsidR="00A20EAB">
        <w:t>Config</w:t>
      </w:r>
      <w:proofErr w:type="spellEnd"/>
      <w:r w:rsidR="00A20EAB">
        <w:t xml:space="preserve">”. </w:t>
      </w:r>
      <w:r w:rsidR="003559D1">
        <w:t xml:space="preserve">Navigate to C:\Program </w:t>
      </w:r>
      <w:proofErr w:type="gramStart"/>
      <w:r w:rsidR="003559D1">
        <w:t>Files(</w:t>
      </w:r>
      <w:proofErr w:type="gramEnd"/>
      <w:r w:rsidR="003559D1">
        <w:t>86)\Texas Instruments\ADS54J40 GUI\Configuration Files and select</w:t>
      </w:r>
      <w:r w:rsidR="00A20EAB">
        <w:t xml:space="preserve"> the file called </w:t>
      </w:r>
      <w:r w:rsidR="003559D1">
        <w:t>“</w:t>
      </w:r>
      <w:r w:rsidR="00C069E5">
        <w:rPr>
          <w:i/>
        </w:rPr>
        <w:t>LMK_Config_Onboard_983p04</w:t>
      </w:r>
      <w:r w:rsidR="00A20EAB">
        <w:rPr>
          <w:i/>
        </w:rPr>
        <w:t>_MSPS.cfg</w:t>
      </w:r>
      <w:r w:rsidR="003559D1">
        <w:rPr>
          <w:i/>
        </w:rPr>
        <w:t>”</w:t>
      </w:r>
      <w:r w:rsidR="00A20EAB">
        <w:t>.</w:t>
      </w:r>
      <w:r w:rsidR="00C069E5">
        <w:t xml:space="preserve"> This will provide a 983.04</w:t>
      </w:r>
      <w:r w:rsidR="00E45D93">
        <w:t>M sample clock to the ADC.</w:t>
      </w:r>
    </w:p>
    <w:p w:rsidR="00313D13" w:rsidRDefault="00313D13" w:rsidP="00313D13">
      <w:pPr>
        <w:rPr>
          <w:i/>
        </w:rPr>
      </w:pPr>
    </w:p>
    <w:p w:rsidR="00313D13" w:rsidRDefault="00396D70" w:rsidP="00313D13">
      <w:pPr>
        <w:rPr>
          <w:i/>
        </w:rPr>
      </w:pPr>
      <w:r>
        <w:rPr>
          <w:i/>
          <w:noProof/>
          <w:lang w:eastAsia="en-US"/>
        </w:rPr>
        <w:drawing>
          <wp:inline distT="0" distB="0" distL="0" distR="0">
            <wp:extent cx="5943600" cy="37147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13D13" w:rsidRPr="00313D13" w:rsidRDefault="00313D13" w:rsidP="00313D13">
      <w:pPr>
        <w:rPr>
          <w:i/>
        </w:rPr>
      </w:pPr>
    </w:p>
    <w:p w:rsidR="00D6448D" w:rsidRPr="00D6448D" w:rsidRDefault="008978AD" w:rsidP="00D6448D">
      <w:pPr>
        <w:pStyle w:val="ListParagraph"/>
        <w:numPr>
          <w:ilvl w:val="0"/>
          <w:numId w:val="30"/>
        </w:numPr>
        <w:rPr>
          <w:i/>
        </w:rPr>
      </w:pPr>
      <w:r>
        <w:t>Verify that the LMK04828 PLL is</w:t>
      </w:r>
      <w:r w:rsidR="00A20EAB">
        <w:t xml:space="preserve"> locked by che</w:t>
      </w:r>
      <w:r>
        <w:t>cking that the</w:t>
      </w:r>
      <w:r w:rsidR="00A20EAB">
        <w:t xml:space="preserve"> “PL</w:t>
      </w:r>
      <w:r>
        <w:t>L2 LOCKED” LED (D3) is</w:t>
      </w:r>
      <w:r w:rsidR="00A20EAB">
        <w:t xml:space="preserve"> lit.</w:t>
      </w:r>
      <w:r>
        <w:t xml:space="preserve"> If the LED is</w:t>
      </w:r>
      <w:r w:rsidR="00A20EAB">
        <w:t xml:space="preserve"> not lit, please check the hardware setup and make sure that JP2 (XO PWR) has a jumper installed. Then try to </w:t>
      </w:r>
      <w:r w:rsidR="00BA105A">
        <w:t>reload</w:t>
      </w:r>
      <w:r w:rsidR="00A20EAB">
        <w:t xml:space="preserve"> the </w:t>
      </w:r>
      <w:r w:rsidR="00BA105A">
        <w:t>clock configuration file.</w:t>
      </w:r>
      <w:r w:rsidR="00D6448D">
        <w:t xml:space="preserve"> </w:t>
      </w:r>
    </w:p>
    <w:p w:rsidR="00D6448D" w:rsidRPr="00D6448D" w:rsidRDefault="00D6448D" w:rsidP="00D6448D">
      <w:pPr>
        <w:pStyle w:val="ListParagraph"/>
        <w:rPr>
          <w:i/>
        </w:rPr>
      </w:pPr>
    </w:p>
    <w:p w:rsidR="00D6448D" w:rsidRPr="00A20EAB" w:rsidRDefault="00D6448D" w:rsidP="00D6448D">
      <w:pPr>
        <w:pStyle w:val="ListParagraph"/>
        <w:numPr>
          <w:ilvl w:val="0"/>
          <w:numId w:val="30"/>
        </w:numPr>
        <w:rPr>
          <w:i/>
        </w:rPr>
      </w:pPr>
      <w:r>
        <w:t>The “PLL1 LOCKED” LED will be lit if a 10-MHz reference clock is connected to the CLKIN SMA connector (J12), which is not required</w:t>
      </w:r>
      <w:r w:rsidR="001930F2">
        <w:t xml:space="preserve">. </w:t>
      </w:r>
    </w:p>
    <w:p w:rsidR="00A20EAB" w:rsidRPr="001930F2" w:rsidRDefault="00A20EAB" w:rsidP="001930F2">
      <w:pPr>
        <w:rPr>
          <w:i/>
        </w:rPr>
      </w:pPr>
    </w:p>
    <w:p w:rsidR="008978AD" w:rsidRPr="008978AD" w:rsidRDefault="008978AD" w:rsidP="008978AD">
      <w:pPr>
        <w:rPr>
          <w:i/>
        </w:rPr>
      </w:pPr>
    </w:p>
    <w:p w:rsidR="008978AD" w:rsidRPr="008978AD" w:rsidRDefault="008978AD" w:rsidP="00D6448D">
      <w:pPr>
        <w:pStyle w:val="ListParagraph"/>
        <w:numPr>
          <w:ilvl w:val="0"/>
          <w:numId w:val="30"/>
        </w:numPr>
        <w:rPr>
          <w:i/>
        </w:rPr>
      </w:pPr>
      <w:r>
        <w:t>Once the LMK04828 PLL is</w:t>
      </w:r>
      <w:r w:rsidR="00B165FC">
        <w:t xml:space="preserve"> locked, p</w:t>
      </w:r>
      <w:r w:rsidR="00A20EAB">
        <w:t>ress SW1 (</w:t>
      </w:r>
      <w:r w:rsidR="00A20EAB">
        <w:rPr>
          <w:i/>
        </w:rPr>
        <w:t>ADC</w:t>
      </w:r>
      <w:r w:rsidR="00BA105A">
        <w:rPr>
          <w:i/>
        </w:rPr>
        <w:t xml:space="preserve"> </w:t>
      </w:r>
      <w:r w:rsidR="00A20EAB">
        <w:rPr>
          <w:i/>
        </w:rPr>
        <w:t>RESET</w:t>
      </w:r>
      <w:r w:rsidR="00A20EAB">
        <w:t>) to provide a hardware reset to the ADC</w:t>
      </w:r>
      <w:r>
        <w:t>. This switch is located in the middle of the EVM.</w:t>
      </w:r>
    </w:p>
    <w:p w:rsidR="008978AD" w:rsidRPr="008978AD" w:rsidRDefault="008978AD" w:rsidP="008978AD">
      <w:pPr>
        <w:pStyle w:val="ListParagraph"/>
        <w:rPr>
          <w:i/>
        </w:rPr>
      </w:pPr>
    </w:p>
    <w:p w:rsidR="008978AD" w:rsidRPr="008978AD" w:rsidRDefault="008978AD" w:rsidP="008978AD">
      <w:pPr>
        <w:pStyle w:val="ListParagraph"/>
        <w:rPr>
          <w:i/>
        </w:rPr>
      </w:pPr>
    </w:p>
    <w:p w:rsidR="008978AD" w:rsidRPr="00313D13" w:rsidRDefault="008978AD" w:rsidP="00D6448D">
      <w:pPr>
        <w:pStyle w:val="ListParagraph"/>
        <w:numPr>
          <w:ilvl w:val="0"/>
          <w:numId w:val="30"/>
        </w:numPr>
        <w:rPr>
          <w:i/>
        </w:rPr>
      </w:pPr>
      <w:r>
        <w:t xml:space="preserve">In the “Low Level View” tab, click “Load </w:t>
      </w:r>
      <w:proofErr w:type="spellStart"/>
      <w:r>
        <w:t>Config</w:t>
      </w:r>
      <w:proofErr w:type="spellEnd"/>
      <w:r>
        <w:t>”. Load the file called “</w:t>
      </w:r>
      <w:r w:rsidR="001930F2">
        <w:t>ADS54J6</w:t>
      </w:r>
      <w:r w:rsidR="00090673">
        <w:t>0</w:t>
      </w:r>
      <w:r w:rsidR="00E45D93">
        <w:t>_LMF_8224</w:t>
      </w:r>
      <w:r>
        <w:rPr>
          <w:i/>
        </w:rPr>
        <w:t>.cfg”</w:t>
      </w:r>
      <w:r w:rsidR="001930F2">
        <w:t>. The ADS54J6</w:t>
      </w:r>
      <w:r>
        <w:t>0EVM is now configured</w:t>
      </w:r>
      <w:r w:rsidR="00090673">
        <w:t xml:space="preserve"> for bypass</w:t>
      </w:r>
      <w:r w:rsidR="00F53BC5">
        <w:t xml:space="preserve"> mode</w:t>
      </w:r>
      <w:r w:rsidR="00B53C0D">
        <w:t xml:space="preserve"> using 8 lanes</w:t>
      </w:r>
      <w:r>
        <w:t>.</w:t>
      </w:r>
    </w:p>
    <w:p w:rsidR="00F27AE9" w:rsidRPr="008978AD" w:rsidRDefault="00F27AE9" w:rsidP="008978AD">
      <w:pPr>
        <w:pStyle w:val="ListParagraph"/>
        <w:rPr>
          <w:i/>
        </w:rPr>
      </w:pPr>
    </w:p>
    <w:p w:rsidR="008978AD" w:rsidRPr="008978AD" w:rsidRDefault="008978AD" w:rsidP="008978AD">
      <w:pPr>
        <w:rPr>
          <w:i/>
        </w:rPr>
      </w:pPr>
    </w:p>
    <w:p w:rsidR="00BA105A" w:rsidRDefault="00BA105A" w:rsidP="00BA105A">
      <w:pPr>
        <w:pStyle w:val="Heading3"/>
      </w:pPr>
      <w:r>
        <w:t>High Speed Data Converter Pro (</w:t>
      </w:r>
      <w:proofErr w:type="spellStart"/>
      <w:r>
        <w:t>HSDCPro</w:t>
      </w:r>
      <w:proofErr w:type="spellEnd"/>
      <w:r>
        <w:t>)</w:t>
      </w:r>
    </w:p>
    <w:p w:rsidR="00C47344" w:rsidRDefault="00C47344" w:rsidP="00C47344"/>
    <w:p w:rsidR="00C47344" w:rsidRPr="00C47344" w:rsidRDefault="00C47344" w:rsidP="00C47344">
      <w:pPr>
        <w:rPr>
          <w:b/>
          <w:sz w:val="28"/>
          <w:szCs w:val="28"/>
        </w:rPr>
      </w:pPr>
      <w:r w:rsidRPr="00C47344">
        <w:rPr>
          <w:b/>
          <w:sz w:val="28"/>
          <w:szCs w:val="28"/>
        </w:rPr>
        <w:t>Channel 1 Setup</w:t>
      </w:r>
      <w:r w:rsidR="00090673">
        <w:rPr>
          <w:b/>
          <w:sz w:val="28"/>
          <w:szCs w:val="28"/>
        </w:rPr>
        <w:t xml:space="preserve"> for bypass</w:t>
      </w:r>
      <w:r w:rsidR="004157C5">
        <w:rPr>
          <w:b/>
          <w:sz w:val="28"/>
          <w:szCs w:val="28"/>
        </w:rPr>
        <w:t xml:space="preserve"> Test</w:t>
      </w:r>
    </w:p>
    <w:p w:rsidR="00FD7865" w:rsidRPr="00B957DE" w:rsidRDefault="00FD7865" w:rsidP="00B957DE">
      <w:pPr>
        <w:pStyle w:val="ListParagraph"/>
        <w:ind w:left="1080"/>
        <w:rPr>
          <w:i/>
        </w:rPr>
      </w:pPr>
    </w:p>
    <w:p w:rsidR="00FD7865" w:rsidRPr="00C47344" w:rsidRDefault="00BA105A" w:rsidP="00FD7865">
      <w:pPr>
        <w:pStyle w:val="ListParagraph"/>
        <w:numPr>
          <w:ilvl w:val="0"/>
          <w:numId w:val="23"/>
        </w:numPr>
        <w:rPr>
          <w:i/>
        </w:rPr>
      </w:pPr>
      <w:r>
        <w:t>Open High Speed Da</w:t>
      </w:r>
      <w:r w:rsidR="000843E3">
        <w:t>ta Converter Pro v3.</w:t>
      </w:r>
      <w:r w:rsidR="00B957DE">
        <w:t>0</w:t>
      </w:r>
      <w:r w:rsidR="000843E3">
        <w:t>0.01</w:t>
      </w:r>
      <w:r>
        <w:t xml:space="preserve"> by going to </w:t>
      </w:r>
      <w:r w:rsidRPr="00FD7865">
        <w:rPr>
          <w:i/>
        </w:rPr>
        <w:t xml:space="preserve">Start Menu </w:t>
      </w:r>
      <w:r w:rsidRPr="001C593D">
        <w:sym w:font="Wingdings" w:char="F0E0"/>
      </w:r>
      <w:r w:rsidRPr="00FD7865">
        <w:rPr>
          <w:i/>
        </w:rPr>
        <w:t xml:space="preserve"> All Programs </w:t>
      </w:r>
      <w:r w:rsidRPr="001C593D">
        <w:sym w:font="Wingdings" w:char="F0E0"/>
      </w:r>
      <w:r w:rsidRPr="00FD7865">
        <w:rPr>
          <w:i/>
        </w:rPr>
        <w:t xml:space="preserve"> Texas Instruments </w:t>
      </w:r>
      <w:r w:rsidRPr="001C593D">
        <w:sym w:font="Wingdings" w:char="F0E0"/>
      </w:r>
      <w:r w:rsidRPr="00FD7865">
        <w:rPr>
          <w:i/>
        </w:rPr>
        <w:t xml:space="preserve"> High Speed Data Converter Pro</w:t>
      </w:r>
    </w:p>
    <w:p w:rsidR="007C4CBC" w:rsidRDefault="007C4CBC" w:rsidP="00B63541">
      <w:pPr>
        <w:pStyle w:val="ListParagraph"/>
        <w:numPr>
          <w:ilvl w:val="0"/>
          <w:numId w:val="23"/>
        </w:numPr>
        <w:rPr>
          <w:i/>
        </w:rPr>
      </w:pPr>
      <w:r>
        <w:t>Click “Ok” to connect to the TSW14J56.</w:t>
      </w:r>
    </w:p>
    <w:p w:rsidR="00BA105A" w:rsidRPr="001C593D" w:rsidRDefault="00BA105A" w:rsidP="00B63541">
      <w:pPr>
        <w:pStyle w:val="ListParagraph"/>
        <w:numPr>
          <w:ilvl w:val="0"/>
          <w:numId w:val="23"/>
        </w:numPr>
        <w:rPr>
          <w:i/>
        </w:rPr>
      </w:pPr>
      <w:r>
        <w:t xml:space="preserve">Select the </w:t>
      </w:r>
      <w:r>
        <w:rPr>
          <w:i/>
        </w:rPr>
        <w:t>ADC</w:t>
      </w:r>
      <w:r>
        <w:t xml:space="preserve"> tab</w:t>
      </w:r>
      <w:r w:rsidR="007C4CBC">
        <w:t xml:space="preserve"> at the top of the GUI.</w:t>
      </w:r>
    </w:p>
    <w:p w:rsidR="00BA105A" w:rsidRPr="00A20EAB" w:rsidRDefault="00BA105A" w:rsidP="00B63541">
      <w:pPr>
        <w:pStyle w:val="ListParagraph"/>
        <w:numPr>
          <w:ilvl w:val="0"/>
          <w:numId w:val="23"/>
        </w:numPr>
        <w:rPr>
          <w:i/>
        </w:rPr>
      </w:pPr>
      <w:r>
        <w:t xml:space="preserve">Use the </w:t>
      </w:r>
      <w:r>
        <w:rPr>
          <w:i/>
        </w:rPr>
        <w:t xml:space="preserve">Select ADC </w:t>
      </w:r>
      <w:r>
        <w:t xml:space="preserve">drop down menu at the top left corner to select </w:t>
      </w:r>
      <w:r>
        <w:rPr>
          <w:i/>
        </w:rPr>
        <w:t>ADS</w:t>
      </w:r>
      <w:r w:rsidR="00C47344">
        <w:rPr>
          <w:i/>
        </w:rPr>
        <w:t>54J</w:t>
      </w:r>
      <w:r w:rsidR="001930F2">
        <w:rPr>
          <w:i/>
        </w:rPr>
        <w:t>6</w:t>
      </w:r>
      <w:r w:rsidR="00090673">
        <w:rPr>
          <w:i/>
        </w:rPr>
        <w:t>0</w:t>
      </w:r>
      <w:r w:rsidR="00062320">
        <w:rPr>
          <w:i/>
        </w:rPr>
        <w:t>_LMF_8224</w:t>
      </w:r>
      <w:r w:rsidRPr="00A20EAB">
        <w:t>.</w:t>
      </w:r>
    </w:p>
    <w:p w:rsidR="00BA105A" w:rsidRPr="007C4CBC" w:rsidRDefault="00BA105A" w:rsidP="00B63541">
      <w:pPr>
        <w:pStyle w:val="ListParagraph"/>
        <w:numPr>
          <w:ilvl w:val="0"/>
          <w:numId w:val="23"/>
        </w:numPr>
        <w:rPr>
          <w:i/>
        </w:rPr>
      </w:pPr>
      <w:r>
        <w:t>When prompted to update the firmware for the ADC, click “Yes” and wait for the firmwa</w:t>
      </w:r>
      <w:r w:rsidR="007C4CBC">
        <w:t>re to download to the TSW14J56.</w:t>
      </w:r>
    </w:p>
    <w:p w:rsidR="007C4CBC" w:rsidRPr="006A3EA3" w:rsidRDefault="007C4CBC" w:rsidP="006A3EA3">
      <w:pPr>
        <w:pStyle w:val="ListParagraph"/>
        <w:numPr>
          <w:ilvl w:val="0"/>
          <w:numId w:val="23"/>
        </w:numPr>
        <w:rPr>
          <w:i/>
        </w:rPr>
      </w:pPr>
      <w:r>
        <w:t xml:space="preserve">Enter </w:t>
      </w:r>
      <w:r w:rsidR="00D834B7">
        <w:t>“</w:t>
      </w:r>
      <w:r w:rsidR="00C069E5">
        <w:t>983.04</w:t>
      </w:r>
      <w:r w:rsidRPr="00D834B7">
        <w:t>M</w:t>
      </w:r>
      <w:r w:rsidR="00D834B7">
        <w:t>”</w:t>
      </w:r>
      <w:r>
        <w:t xml:space="preserve"> into the </w:t>
      </w:r>
      <w:r>
        <w:rPr>
          <w:i/>
        </w:rPr>
        <w:t>ADC Output Data Rate</w:t>
      </w:r>
      <w:r>
        <w:t xml:space="preserve"> field at the bottom left corner.</w:t>
      </w:r>
    </w:p>
    <w:p w:rsidR="00DE79A1" w:rsidRPr="00DE79A1" w:rsidRDefault="00DE79A1" w:rsidP="00B63541">
      <w:pPr>
        <w:pStyle w:val="ListParagraph"/>
        <w:numPr>
          <w:ilvl w:val="0"/>
          <w:numId w:val="23"/>
        </w:numPr>
        <w:rPr>
          <w:i/>
        </w:rPr>
      </w:pPr>
      <w:r>
        <w:t xml:space="preserve">Click the </w:t>
      </w:r>
      <w:r>
        <w:rPr>
          <w:i/>
        </w:rPr>
        <w:t>Instrument Options</w:t>
      </w:r>
      <w:r>
        <w:t xml:space="preserve"> menu at the top of HSDC</w:t>
      </w:r>
      <w:r w:rsidR="00090673">
        <w:t xml:space="preserve"> </w:t>
      </w:r>
      <w:r>
        <w:t xml:space="preserve">Pro and select </w:t>
      </w:r>
      <w:r>
        <w:rPr>
          <w:i/>
        </w:rPr>
        <w:t>Reset Board</w:t>
      </w:r>
      <w:r>
        <w:t>.</w:t>
      </w:r>
    </w:p>
    <w:p w:rsidR="00DE79A1" w:rsidRPr="007C4CBC" w:rsidRDefault="00DE79A1" w:rsidP="00B63541">
      <w:pPr>
        <w:pStyle w:val="ListParagraph"/>
        <w:numPr>
          <w:ilvl w:val="0"/>
          <w:numId w:val="23"/>
        </w:numPr>
        <w:rPr>
          <w:i/>
        </w:rPr>
      </w:pPr>
      <w:r>
        <w:t>Click “Capture” in HSDC</w:t>
      </w:r>
      <w:r w:rsidR="00090673">
        <w:t xml:space="preserve"> </w:t>
      </w:r>
      <w:r>
        <w:t>Pro to capture data from the ADC.</w:t>
      </w:r>
    </w:p>
    <w:p w:rsidR="00F35212" w:rsidRPr="00F35212" w:rsidRDefault="00DA3380" w:rsidP="00B63541">
      <w:pPr>
        <w:pStyle w:val="ListParagraph"/>
        <w:numPr>
          <w:ilvl w:val="0"/>
          <w:numId w:val="23"/>
        </w:numPr>
        <w:rPr>
          <w:i/>
        </w:rPr>
      </w:pPr>
      <w:r>
        <w:t>Channel 1 should look as shown below:</w:t>
      </w:r>
    </w:p>
    <w:p w:rsidR="00090673" w:rsidRPr="00090673" w:rsidRDefault="007C4CBC" w:rsidP="00090673">
      <w:pPr>
        <w:ind w:left="360"/>
        <w:rPr>
          <w:i/>
        </w:rPr>
      </w:pPr>
      <w:r>
        <w:lastRenderedPageBreak/>
        <w:br/>
      </w:r>
      <w:r w:rsidR="00C069E5">
        <w:rPr>
          <w:i/>
          <w:noProof/>
          <w:lang w:eastAsia="en-US"/>
        </w:rPr>
        <w:drawing>
          <wp:inline distT="0" distB="0" distL="0" distR="0">
            <wp:extent cx="5943600" cy="374431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3744317"/>
                    </a:xfrm>
                    <a:prstGeom prst="rect">
                      <a:avLst/>
                    </a:prstGeom>
                    <a:noFill/>
                    <a:ln w="9525">
                      <a:noFill/>
                      <a:miter lim="800000"/>
                      <a:headEnd/>
                      <a:tailEnd/>
                    </a:ln>
                  </pic:spPr>
                </pic:pic>
              </a:graphicData>
            </a:graphic>
          </wp:inline>
        </w:drawing>
      </w:r>
    </w:p>
    <w:p w:rsidR="007C4CBC" w:rsidRPr="007C4CBC" w:rsidRDefault="009C4944" w:rsidP="007C4CBC">
      <w:pPr>
        <w:jc w:val="center"/>
      </w:pPr>
      <w:r>
        <w:t>Channel 1 Data Capture Results</w:t>
      </w:r>
    </w:p>
    <w:p w:rsidR="00090673" w:rsidRDefault="00090673" w:rsidP="00C47344">
      <w:pPr>
        <w:rPr>
          <w:b/>
          <w:sz w:val="28"/>
          <w:szCs w:val="28"/>
        </w:rPr>
      </w:pPr>
    </w:p>
    <w:p w:rsidR="00090673" w:rsidRDefault="00090673" w:rsidP="00C47344">
      <w:pPr>
        <w:rPr>
          <w:b/>
          <w:sz w:val="28"/>
          <w:szCs w:val="28"/>
        </w:rPr>
      </w:pPr>
    </w:p>
    <w:p w:rsidR="004157C5" w:rsidRPr="00601BAD" w:rsidRDefault="00C47344" w:rsidP="00601BAD">
      <w:pPr>
        <w:rPr>
          <w:b/>
          <w:sz w:val="28"/>
          <w:szCs w:val="28"/>
        </w:rPr>
      </w:pPr>
      <w:r w:rsidRPr="00C47344">
        <w:rPr>
          <w:b/>
          <w:sz w:val="28"/>
          <w:szCs w:val="28"/>
        </w:rPr>
        <w:t>Setup</w:t>
      </w:r>
      <w:r w:rsidR="004157C5">
        <w:rPr>
          <w:b/>
          <w:sz w:val="28"/>
          <w:szCs w:val="28"/>
        </w:rPr>
        <w:t xml:space="preserve"> for Decimate by 2 Test</w:t>
      </w:r>
    </w:p>
    <w:p w:rsidR="00601BAD" w:rsidRPr="008978AD" w:rsidRDefault="00100DD4" w:rsidP="00601BAD">
      <w:pPr>
        <w:pStyle w:val="ListParagraph"/>
        <w:numPr>
          <w:ilvl w:val="0"/>
          <w:numId w:val="25"/>
        </w:numPr>
        <w:rPr>
          <w:i/>
        </w:rPr>
      </w:pPr>
      <w:r>
        <w:t>P</w:t>
      </w:r>
      <w:r w:rsidR="00601BAD">
        <w:t>ress SW1 (</w:t>
      </w:r>
      <w:r w:rsidR="00601BAD">
        <w:rPr>
          <w:i/>
        </w:rPr>
        <w:t>ADC RESET</w:t>
      </w:r>
      <w:r w:rsidR="00601BAD">
        <w:t>) to provide a hardware reset to the ADC</w:t>
      </w:r>
      <w:r>
        <w:t xml:space="preserve">. </w:t>
      </w:r>
    </w:p>
    <w:p w:rsidR="00601BAD" w:rsidRPr="00100DD4" w:rsidRDefault="00601BAD" w:rsidP="00100DD4">
      <w:pPr>
        <w:pStyle w:val="ListParagraph"/>
        <w:numPr>
          <w:ilvl w:val="0"/>
          <w:numId w:val="25"/>
        </w:numPr>
        <w:rPr>
          <w:i/>
        </w:rPr>
      </w:pPr>
      <w:r>
        <w:t>On the ADS54J40 GUI,</w:t>
      </w:r>
      <w:r w:rsidRPr="004157C5">
        <w:t xml:space="preserve"> </w:t>
      </w:r>
      <w:r>
        <w:t xml:space="preserve">in the “Low Level View” tab, click “Load </w:t>
      </w:r>
      <w:proofErr w:type="spellStart"/>
      <w:r>
        <w:t>Config</w:t>
      </w:r>
      <w:proofErr w:type="spellEnd"/>
      <w:r w:rsidR="003845FF">
        <w:t>”. Load the file called “ADS54J6</w:t>
      </w:r>
      <w:r>
        <w:t xml:space="preserve">0_2x_Dec_LowPass </w:t>
      </w:r>
      <w:proofErr w:type="spellStart"/>
      <w:r>
        <w:rPr>
          <w:i/>
        </w:rPr>
        <w:t>cfg</w:t>
      </w:r>
      <w:proofErr w:type="spellEnd"/>
      <w:r>
        <w:t>.</w:t>
      </w:r>
    </w:p>
    <w:p w:rsidR="004157C5" w:rsidRPr="004157C5" w:rsidRDefault="004157C5" w:rsidP="004157C5">
      <w:pPr>
        <w:pStyle w:val="ListParagraph"/>
        <w:numPr>
          <w:ilvl w:val="0"/>
          <w:numId w:val="25"/>
        </w:numPr>
        <w:rPr>
          <w:i/>
        </w:rPr>
      </w:pPr>
      <w:r>
        <w:t xml:space="preserve"> On the HSDC Pro GUI, s</w:t>
      </w:r>
      <w:r w:rsidR="00C47344">
        <w:rPr>
          <w:i/>
        </w:rPr>
        <w:t xml:space="preserve">elect ADC </w:t>
      </w:r>
      <w:r w:rsidR="00C47344">
        <w:t xml:space="preserve">drop down menu at the top left corner to select </w:t>
      </w:r>
      <w:r w:rsidR="003845FF">
        <w:rPr>
          <w:i/>
        </w:rPr>
        <w:t>ADS54J6</w:t>
      </w:r>
      <w:r w:rsidR="0056638B">
        <w:rPr>
          <w:i/>
        </w:rPr>
        <w:t>0</w:t>
      </w:r>
      <w:r w:rsidR="00C47344">
        <w:rPr>
          <w:i/>
        </w:rPr>
        <w:t>_2x_Dec</w:t>
      </w:r>
      <w:r w:rsidR="00C47344" w:rsidRPr="00A20EAB">
        <w:t>.</w:t>
      </w:r>
    </w:p>
    <w:p w:rsidR="004157C5" w:rsidRPr="0056638B" w:rsidRDefault="0009301E" w:rsidP="00090673">
      <w:pPr>
        <w:pStyle w:val="ListParagraph"/>
        <w:numPr>
          <w:ilvl w:val="0"/>
          <w:numId w:val="25"/>
        </w:numPr>
        <w:rPr>
          <w:i/>
        </w:rPr>
      </w:pPr>
      <w:r>
        <w:t>Enter “491.52</w:t>
      </w:r>
      <w:r w:rsidR="00C47344" w:rsidRPr="00D834B7">
        <w:t>M</w:t>
      </w:r>
      <w:r w:rsidR="00C47344">
        <w:t xml:space="preserve">” into the </w:t>
      </w:r>
      <w:r w:rsidR="00C47344">
        <w:rPr>
          <w:i/>
        </w:rPr>
        <w:t>ADC Output Data Rate</w:t>
      </w:r>
      <w:r w:rsidR="00C47344">
        <w:t xml:space="preserve"> field at the bottom left corner.</w:t>
      </w:r>
    </w:p>
    <w:p w:rsidR="0056638B" w:rsidRPr="0056638B" w:rsidRDefault="0056638B" w:rsidP="0056638B">
      <w:pPr>
        <w:pStyle w:val="ListParagraph"/>
        <w:numPr>
          <w:ilvl w:val="0"/>
          <w:numId w:val="25"/>
        </w:numPr>
        <w:rPr>
          <w:i/>
        </w:rPr>
      </w:pPr>
      <w:r>
        <w:t xml:space="preserve">Click the </w:t>
      </w:r>
      <w:r>
        <w:rPr>
          <w:i/>
        </w:rPr>
        <w:t>Instrument Options</w:t>
      </w:r>
      <w:r>
        <w:t xml:space="preserve"> menu at the top of HSDC Pro and select </w:t>
      </w:r>
      <w:r>
        <w:rPr>
          <w:i/>
        </w:rPr>
        <w:t>Reset Board</w:t>
      </w:r>
      <w:r>
        <w:t>.</w:t>
      </w:r>
    </w:p>
    <w:p w:rsidR="00C47344" w:rsidRPr="00F35212" w:rsidRDefault="004157C5" w:rsidP="004157C5">
      <w:pPr>
        <w:pStyle w:val="ListParagraph"/>
        <w:numPr>
          <w:ilvl w:val="0"/>
          <w:numId w:val="25"/>
        </w:numPr>
        <w:rPr>
          <w:i/>
        </w:rPr>
      </w:pPr>
      <w:r>
        <w:t xml:space="preserve">Click on “Capture”. The output </w:t>
      </w:r>
      <w:r w:rsidR="00C47344">
        <w:t>should look as shown below:</w:t>
      </w:r>
    </w:p>
    <w:p w:rsidR="009C4944" w:rsidRDefault="003845FF" w:rsidP="00BB38CB">
      <w:pPr>
        <w:pStyle w:val="Heading2"/>
      </w:pPr>
      <w:r>
        <w:rPr>
          <w:b w:val="0"/>
          <w:bCs w:val="0"/>
          <w:noProof/>
          <w:lang w:eastAsia="en-US"/>
        </w:rPr>
        <w:lastRenderedPageBreak/>
        <w:drawing>
          <wp:inline distT="0" distB="0" distL="0" distR="0">
            <wp:extent cx="5943600" cy="3744317"/>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3744317"/>
                    </a:xfrm>
                    <a:prstGeom prst="rect">
                      <a:avLst/>
                    </a:prstGeom>
                    <a:noFill/>
                    <a:ln w="9525">
                      <a:noFill/>
                      <a:miter lim="800000"/>
                      <a:headEnd/>
                      <a:tailEnd/>
                    </a:ln>
                  </pic:spPr>
                </pic:pic>
              </a:graphicData>
            </a:graphic>
          </wp:inline>
        </w:drawing>
      </w:r>
    </w:p>
    <w:p w:rsidR="009C4944" w:rsidRDefault="009C4944" w:rsidP="009C4944"/>
    <w:p w:rsidR="009C4944" w:rsidRPr="007C4CBC" w:rsidRDefault="0056638B" w:rsidP="009C4944">
      <w:pPr>
        <w:jc w:val="center"/>
      </w:pPr>
      <w:r>
        <w:tab/>
        <w:t>Channel 1</w:t>
      </w:r>
      <w:r w:rsidR="009C4944">
        <w:t xml:space="preserve"> Data Capture Results</w:t>
      </w:r>
    </w:p>
    <w:p w:rsidR="0056638B" w:rsidRPr="00C47344" w:rsidRDefault="0056638B" w:rsidP="0056638B">
      <w:pPr>
        <w:rPr>
          <w:b/>
          <w:sz w:val="28"/>
          <w:szCs w:val="28"/>
        </w:rPr>
      </w:pPr>
      <w:r w:rsidRPr="00C47344">
        <w:rPr>
          <w:b/>
          <w:sz w:val="28"/>
          <w:szCs w:val="28"/>
        </w:rPr>
        <w:t>Setup</w:t>
      </w:r>
      <w:r>
        <w:rPr>
          <w:b/>
          <w:sz w:val="28"/>
          <w:szCs w:val="28"/>
        </w:rPr>
        <w:t xml:space="preserve"> for Decimate by 4 </w:t>
      </w:r>
      <w:r w:rsidR="00BE4E59">
        <w:rPr>
          <w:b/>
          <w:sz w:val="28"/>
          <w:szCs w:val="28"/>
        </w:rPr>
        <w:t xml:space="preserve">(Real data) </w:t>
      </w:r>
      <w:r>
        <w:rPr>
          <w:b/>
          <w:sz w:val="28"/>
          <w:szCs w:val="28"/>
        </w:rPr>
        <w:t>Test</w:t>
      </w:r>
    </w:p>
    <w:p w:rsidR="0056638B" w:rsidRPr="00FA2615" w:rsidRDefault="00FA2615" w:rsidP="00FA2615">
      <w:pPr>
        <w:pStyle w:val="ListParagraph"/>
        <w:numPr>
          <w:ilvl w:val="0"/>
          <w:numId w:val="29"/>
        </w:numPr>
        <w:rPr>
          <w:i/>
        </w:rPr>
      </w:pPr>
      <w:r>
        <w:t>Press SW1 (</w:t>
      </w:r>
      <w:r w:rsidRPr="00FA2615">
        <w:rPr>
          <w:i/>
        </w:rPr>
        <w:t>ADC RESET</w:t>
      </w:r>
      <w:r>
        <w:t xml:space="preserve">) to provide a hardware reset to the ADC. </w:t>
      </w:r>
    </w:p>
    <w:p w:rsidR="00FA2615" w:rsidRPr="00FA2615" w:rsidRDefault="00FA2615" w:rsidP="00FA2615">
      <w:pPr>
        <w:pStyle w:val="ListParagraph"/>
        <w:numPr>
          <w:ilvl w:val="0"/>
          <w:numId w:val="29"/>
        </w:numPr>
        <w:rPr>
          <w:i/>
        </w:rPr>
      </w:pPr>
      <w:r>
        <w:t>On the ADS54J40 GUI,</w:t>
      </w:r>
      <w:r w:rsidRPr="004157C5">
        <w:t xml:space="preserve"> </w:t>
      </w:r>
      <w:r>
        <w:t xml:space="preserve">in the “Low Level View” tab, click “Load </w:t>
      </w:r>
      <w:proofErr w:type="spellStart"/>
      <w:r>
        <w:t>Config</w:t>
      </w:r>
      <w:proofErr w:type="spellEnd"/>
      <w:r>
        <w:t xml:space="preserve">”. Load the </w:t>
      </w:r>
      <w:r w:rsidR="003845FF">
        <w:t>file called “ADS54J6</w:t>
      </w:r>
      <w:r w:rsidR="00EB6B72">
        <w:t>0_4x_dec_Fs_4</w:t>
      </w:r>
      <w:r>
        <w:t xml:space="preserve">. </w:t>
      </w:r>
      <w:proofErr w:type="spellStart"/>
      <w:proofErr w:type="gramStart"/>
      <w:r w:rsidRPr="00FA2615">
        <w:rPr>
          <w:i/>
        </w:rPr>
        <w:t>cfg</w:t>
      </w:r>
      <w:proofErr w:type="spellEnd"/>
      <w:proofErr w:type="gramEnd"/>
      <w:r>
        <w:t>.</w:t>
      </w:r>
    </w:p>
    <w:p w:rsidR="0056638B" w:rsidRPr="00FA2615" w:rsidRDefault="0056638B" w:rsidP="00FA2615">
      <w:pPr>
        <w:pStyle w:val="ListParagraph"/>
        <w:numPr>
          <w:ilvl w:val="0"/>
          <w:numId w:val="29"/>
        </w:numPr>
        <w:rPr>
          <w:i/>
        </w:rPr>
      </w:pPr>
      <w:r>
        <w:t>On the HSDC Pro GUI, s</w:t>
      </w:r>
      <w:r w:rsidRPr="00FA2615">
        <w:rPr>
          <w:i/>
        </w:rPr>
        <w:t xml:space="preserve">elect ADC </w:t>
      </w:r>
      <w:r>
        <w:t xml:space="preserve">drop down menu at the top left corner to select </w:t>
      </w:r>
      <w:r w:rsidR="003845FF">
        <w:rPr>
          <w:i/>
        </w:rPr>
        <w:t>ADS54J6</w:t>
      </w:r>
      <w:r w:rsidRPr="00FA2615">
        <w:rPr>
          <w:i/>
        </w:rPr>
        <w:t>0_4x_Dec</w:t>
      </w:r>
      <w:r w:rsidRPr="00A20EAB">
        <w:t>.</w:t>
      </w:r>
    </w:p>
    <w:p w:rsidR="0056638B" w:rsidRPr="00FA2615" w:rsidRDefault="0009301E" w:rsidP="00FA2615">
      <w:pPr>
        <w:pStyle w:val="ListParagraph"/>
        <w:numPr>
          <w:ilvl w:val="0"/>
          <w:numId w:val="29"/>
        </w:numPr>
        <w:rPr>
          <w:i/>
        </w:rPr>
      </w:pPr>
      <w:r>
        <w:t>Enter “245.76</w:t>
      </w:r>
      <w:r w:rsidR="0056638B" w:rsidRPr="00D834B7">
        <w:t>M</w:t>
      </w:r>
      <w:r w:rsidR="0056638B">
        <w:t xml:space="preserve">” into the </w:t>
      </w:r>
      <w:r w:rsidR="0056638B" w:rsidRPr="00FA2615">
        <w:rPr>
          <w:i/>
        </w:rPr>
        <w:t>ADC Output Data Rate</w:t>
      </w:r>
      <w:r w:rsidR="0056638B">
        <w:t xml:space="preserve"> field at the bottom left corner.</w:t>
      </w:r>
    </w:p>
    <w:p w:rsidR="0056638B" w:rsidRPr="00FA2615" w:rsidRDefault="0056638B" w:rsidP="00FA2615">
      <w:pPr>
        <w:pStyle w:val="ListParagraph"/>
        <w:numPr>
          <w:ilvl w:val="0"/>
          <w:numId w:val="29"/>
        </w:numPr>
        <w:rPr>
          <w:i/>
        </w:rPr>
      </w:pPr>
      <w:r>
        <w:t xml:space="preserve">Click the </w:t>
      </w:r>
      <w:r w:rsidRPr="00FA2615">
        <w:rPr>
          <w:i/>
        </w:rPr>
        <w:t>Instrument Options</w:t>
      </w:r>
      <w:r>
        <w:t xml:space="preserve"> menu at the top of HSDC Pro and select </w:t>
      </w:r>
      <w:r w:rsidRPr="00FA2615">
        <w:rPr>
          <w:i/>
        </w:rPr>
        <w:t>Reset Board</w:t>
      </w:r>
      <w:r>
        <w:t>.</w:t>
      </w:r>
    </w:p>
    <w:p w:rsidR="0056638B" w:rsidRPr="00FA2615" w:rsidRDefault="0056638B" w:rsidP="00FA2615">
      <w:pPr>
        <w:pStyle w:val="ListParagraph"/>
        <w:numPr>
          <w:ilvl w:val="0"/>
          <w:numId w:val="29"/>
        </w:numPr>
        <w:rPr>
          <w:i/>
        </w:rPr>
      </w:pPr>
      <w:r>
        <w:t>Click on “Capture”. The output should look as shown below:</w:t>
      </w:r>
    </w:p>
    <w:p w:rsidR="0056638B" w:rsidRDefault="0056638B" w:rsidP="0056638B">
      <w:pPr>
        <w:pStyle w:val="Heading2"/>
      </w:pPr>
    </w:p>
    <w:p w:rsidR="0056638B" w:rsidRDefault="0009301E" w:rsidP="0056638B">
      <w:r>
        <w:rPr>
          <w:noProof/>
          <w:lang w:eastAsia="en-US"/>
        </w:rPr>
        <w:drawing>
          <wp:inline distT="0" distB="0" distL="0" distR="0">
            <wp:extent cx="5943600" cy="3744317"/>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3744317"/>
                    </a:xfrm>
                    <a:prstGeom prst="rect">
                      <a:avLst/>
                    </a:prstGeom>
                    <a:noFill/>
                    <a:ln w="9525">
                      <a:noFill/>
                      <a:miter lim="800000"/>
                      <a:headEnd/>
                      <a:tailEnd/>
                    </a:ln>
                  </pic:spPr>
                </pic:pic>
              </a:graphicData>
            </a:graphic>
          </wp:inline>
        </w:drawing>
      </w:r>
    </w:p>
    <w:p w:rsidR="0056638B" w:rsidRPr="007C4CBC" w:rsidRDefault="0056638B" w:rsidP="0056638B">
      <w:pPr>
        <w:jc w:val="center"/>
      </w:pPr>
      <w:r>
        <w:tab/>
        <w:t>Channel 1 Data Capture Results</w:t>
      </w:r>
    </w:p>
    <w:p w:rsidR="0056638B" w:rsidRPr="009C4944" w:rsidRDefault="0056638B" w:rsidP="0056638B">
      <w:pPr>
        <w:tabs>
          <w:tab w:val="left" w:pos="3705"/>
        </w:tabs>
      </w:pPr>
    </w:p>
    <w:p w:rsidR="00BE4E59" w:rsidRPr="00C47344" w:rsidRDefault="00BE4E59" w:rsidP="00BE4E59">
      <w:pPr>
        <w:rPr>
          <w:b/>
          <w:sz w:val="28"/>
          <w:szCs w:val="28"/>
        </w:rPr>
      </w:pPr>
      <w:r w:rsidRPr="00C47344">
        <w:rPr>
          <w:b/>
          <w:sz w:val="28"/>
          <w:szCs w:val="28"/>
        </w:rPr>
        <w:t>Setup</w:t>
      </w:r>
      <w:r>
        <w:rPr>
          <w:b/>
          <w:sz w:val="28"/>
          <w:szCs w:val="28"/>
        </w:rPr>
        <w:t xml:space="preserve"> for Decimate by 4 (IQ data) Test</w:t>
      </w:r>
    </w:p>
    <w:p w:rsidR="00BE4E59" w:rsidRPr="00BE4E59" w:rsidRDefault="00BE4E59" w:rsidP="00BE4E59">
      <w:pPr>
        <w:pStyle w:val="ListParagraph"/>
        <w:numPr>
          <w:ilvl w:val="0"/>
          <w:numId w:val="32"/>
        </w:numPr>
        <w:rPr>
          <w:i/>
        </w:rPr>
      </w:pPr>
      <w:r>
        <w:t>Press SW1 (</w:t>
      </w:r>
      <w:r w:rsidRPr="00FA2615">
        <w:rPr>
          <w:i/>
        </w:rPr>
        <w:t>ADC RESET</w:t>
      </w:r>
      <w:r>
        <w:t xml:space="preserve">) to provide a hardware reset to the ADC. </w:t>
      </w:r>
    </w:p>
    <w:p w:rsidR="00BE4E59" w:rsidRPr="00BE4E59" w:rsidRDefault="00BE4E59" w:rsidP="00BE4E59">
      <w:pPr>
        <w:pStyle w:val="ListParagraph"/>
        <w:numPr>
          <w:ilvl w:val="0"/>
          <w:numId w:val="32"/>
        </w:numPr>
        <w:rPr>
          <w:i/>
        </w:rPr>
      </w:pPr>
      <w:r>
        <w:t xml:space="preserve">Click on the “Low Level View” tab then click on “Load </w:t>
      </w:r>
      <w:proofErr w:type="spellStart"/>
      <w:r>
        <w:t>Config</w:t>
      </w:r>
      <w:proofErr w:type="spellEnd"/>
      <w:r>
        <w:t xml:space="preserve">”. Navigate to C:\Program </w:t>
      </w:r>
      <w:proofErr w:type="gramStart"/>
      <w:r>
        <w:t>Files(</w:t>
      </w:r>
      <w:proofErr w:type="gramEnd"/>
      <w:r>
        <w:t>86)\Texas Instruments\ADS54J40 GUI\Configuration Files and select the file called “</w:t>
      </w:r>
      <w:r>
        <w:rPr>
          <w:i/>
        </w:rPr>
        <w:t>LMK_Config_Onboard_983p04_MSPS.cfg”</w:t>
      </w:r>
      <w:r>
        <w:t>. This will provide a 983.04M sample clock to the ADC.</w:t>
      </w:r>
    </w:p>
    <w:p w:rsidR="00BE4E59" w:rsidRPr="00FA2615" w:rsidRDefault="00BE4E59" w:rsidP="00BE4E59">
      <w:pPr>
        <w:pStyle w:val="ListParagraph"/>
        <w:numPr>
          <w:ilvl w:val="0"/>
          <w:numId w:val="32"/>
        </w:numPr>
        <w:rPr>
          <w:i/>
        </w:rPr>
      </w:pPr>
      <w:r>
        <w:t>On the ADS54J40 GUI,</w:t>
      </w:r>
      <w:r w:rsidRPr="004157C5">
        <w:t xml:space="preserve"> </w:t>
      </w:r>
      <w:r>
        <w:t xml:space="preserve">in the “Low Level View” tab, click “Load </w:t>
      </w:r>
      <w:proofErr w:type="spellStart"/>
      <w:r>
        <w:t>Config</w:t>
      </w:r>
      <w:proofErr w:type="spellEnd"/>
      <w:r>
        <w:t>”. Load the file called “ADS54J60_4x_dec_Fs_4</w:t>
      </w:r>
      <w:r w:rsidR="000F3FAD">
        <w:t>_IQ_4421</w:t>
      </w:r>
      <w:r>
        <w:t xml:space="preserve">. </w:t>
      </w:r>
      <w:proofErr w:type="spellStart"/>
      <w:proofErr w:type="gramStart"/>
      <w:r w:rsidRPr="00FA2615">
        <w:rPr>
          <w:i/>
        </w:rPr>
        <w:t>cfg</w:t>
      </w:r>
      <w:proofErr w:type="spellEnd"/>
      <w:proofErr w:type="gramEnd"/>
      <w:r>
        <w:t>.</w:t>
      </w:r>
      <w:r w:rsidR="000F3FAD">
        <w:t xml:space="preserve"> This will set the ADC to IQ output mode with the LMFS setting = 4421.</w:t>
      </w:r>
    </w:p>
    <w:p w:rsidR="00BE4E59" w:rsidRPr="00FA2615" w:rsidRDefault="00BE4E59" w:rsidP="00BE4E59">
      <w:pPr>
        <w:pStyle w:val="ListParagraph"/>
        <w:numPr>
          <w:ilvl w:val="0"/>
          <w:numId w:val="32"/>
        </w:numPr>
        <w:rPr>
          <w:i/>
        </w:rPr>
      </w:pPr>
      <w:r>
        <w:t>On the HSDC Pro GUI, s</w:t>
      </w:r>
      <w:r w:rsidRPr="00FA2615">
        <w:rPr>
          <w:i/>
        </w:rPr>
        <w:t xml:space="preserve">elect ADC </w:t>
      </w:r>
      <w:r>
        <w:t xml:space="preserve">drop down menu at the top left corner to select </w:t>
      </w:r>
      <w:r>
        <w:rPr>
          <w:i/>
        </w:rPr>
        <w:t>ADS54J6</w:t>
      </w:r>
      <w:r w:rsidR="003D7BFF">
        <w:rPr>
          <w:i/>
        </w:rPr>
        <w:t>0_4x_4421_IQ</w:t>
      </w:r>
      <w:r w:rsidRPr="00A20EAB">
        <w:t>.</w:t>
      </w:r>
    </w:p>
    <w:p w:rsidR="00BE4E59" w:rsidRPr="00FA2615" w:rsidRDefault="00A94B76" w:rsidP="00BE4E59">
      <w:pPr>
        <w:pStyle w:val="ListParagraph"/>
        <w:numPr>
          <w:ilvl w:val="0"/>
          <w:numId w:val="32"/>
        </w:numPr>
        <w:rPr>
          <w:i/>
        </w:rPr>
      </w:pPr>
      <w:r>
        <w:t>Enter “245.76</w:t>
      </w:r>
      <w:r w:rsidR="00BE4E59" w:rsidRPr="00D834B7">
        <w:t>M</w:t>
      </w:r>
      <w:r w:rsidR="00BE4E59">
        <w:t xml:space="preserve">” into the </w:t>
      </w:r>
      <w:r w:rsidR="00BE4E59" w:rsidRPr="00FA2615">
        <w:rPr>
          <w:i/>
        </w:rPr>
        <w:t>ADC Output Data Rate</w:t>
      </w:r>
      <w:r w:rsidR="00BE4E59">
        <w:t xml:space="preserve"> field at the bottom left corner.</w:t>
      </w:r>
    </w:p>
    <w:p w:rsidR="00BE4E59" w:rsidRPr="00A94B76" w:rsidRDefault="00BE4E59" w:rsidP="00BE4E59">
      <w:pPr>
        <w:pStyle w:val="ListParagraph"/>
        <w:numPr>
          <w:ilvl w:val="0"/>
          <w:numId w:val="32"/>
        </w:numPr>
        <w:rPr>
          <w:i/>
        </w:rPr>
      </w:pPr>
      <w:r>
        <w:t xml:space="preserve">Click the </w:t>
      </w:r>
      <w:r w:rsidRPr="00FA2615">
        <w:rPr>
          <w:i/>
        </w:rPr>
        <w:t>Instrument Options</w:t>
      </w:r>
      <w:r>
        <w:t xml:space="preserve"> menu at the top of HSDC Pro and select </w:t>
      </w:r>
      <w:r w:rsidRPr="00FA2615">
        <w:rPr>
          <w:i/>
        </w:rPr>
        <w:t>Reset Board</w:t>
      </w:r>
      <w:r>
        <w:t>.</w:t>
      </w:r>
    </w:p>
    <w:p w:rsidR="00A94B76" w:rsidRPr="00FA2615" w:rsidRDefault="00A94B76" w:rsidP="00BE4E59">
      <w:pPr>
        <w:pStyle w:val="ListParagraph"/>
        <w:numPr>
          <w:ilvl w:val="0"/>
          <w:numId w:val="32"/>
        </w:numPr>
        <w:rPr>
          <w:i/>
        </w:rPr>
      </w:pPr>
      <w:r>
        <w:t xml:space="preserve">Se the capture display mode to “Complex FFT”. This will display the results of </w:t>
      </w:r>
      <w:proofErr w:type="gramStart"/>
      <w:r>
        <w:t>the I</w:t>
      </w:r>
      <w:proofErr w:type="gramEnd"/>
      <w:r>
        <w:t xml:space="preserve"> and Q data for the channel selected.</w:t>
      </w:r>
    </w:p>
    <w:p w:rsidR="00BE4E59" w:rsidRPr="00FA2615" w:rsidRDefault="00BE4E59" w:rsidP="00BE4E59">
      <w:pPr>
        <w:pStyle w:val="ListParagraph"/>
        <w:numPr>
          <w:ilvl w:val="0"/>
          <w:numId w:val="32"/>
        </w:numPr>
        <w:rPr>
          <w:i/>
        </w:rPr>
      </w:pPr>
      <w:r>
        <w:t>Click on “Capture”. The ou</w:t>
      </w:r>
      <w:r w:rsidR="00A12451">
        <w:t>tput should look as shown below. In the GUI,</w:t>
      </w:r>
      <w:r w:rsidR="00A94B76">
        <w:t xml:space="preserve"> </w:t>
      </w:r>
      <w:r w:rsidR="00A94B76" w:rsidRPr="00A94B76">
        <w:t>channel 1/4 and 2/4</w:t>
      </w:r>
      <w:r w:rsidR="00A94B76">
        <w:t xml:space="preserve"> will display the results if the display mode is set “Complex FFT”.  If the mode is set to “Real FFT”, </w:t>
      </w:r>
      <w:r w:rsidR="00A12451">
        <w:t xml:space="preserve">Channel 1/4 </w:t>
      </w:r>
      <w:bookmarkStart w:id="0" w:name="_GoBack"/>
      <w:bookmarkEnd w:id="0"/>
      <w:r w:rsidR="00A12451">
        <w:t xml:space="preserve">will display the I data for channel A, channel 2/4 will display the Q data for channel </w:t>
      </w:r>
      <w:r w:rsidR="00A12451">
        <w:lastRenderedPageBreak/>
        <w:t xml:space="preserve">A,  Channel 3/4 will display the I data for channel B, and channel 4/4 will display the Q data for channel B.  </w:t>
      </w:r>
    </w:p>
    <w:p w:rsidR="009C4944" w:rsidRDefault="009C4944" w:rsidP="009C4944">
      <w:pPr>
        <w:tabs>
          <w:tab w:val="left" w:pos="3705"/>
        </w:tabs>
      </w:pPr>
    </w:p>
    <w:p w:rsidR="00A94B76" w:rsidRDefault="00A94B76" w:rsidP="00A94B76">
      <w:pPr>
        <w:tabs>
          <w:tab w:val="left" w:pos="3705"/>
        </w:tabs>
      </w:pPr>
      <w:r>
        <w:rPr>
          <w:noProof/>
          <w:lang w:eastAsia="en-US"/>
        </w:rPr>
        <w:drawing>
          <wp:inline distT="0" distB="0" distL="0" distR="0" wp14:anchorId="5878B517" wp14:editId="14141EBF">
            <wp:extent cx="6424551" cy="42394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34184" cy="4245848"/>
                    </a:xfrm>
                    <a:prstGeom prst="rect">
                      <a:avLst/>
                    </a:prstGeom>
                  </pic:spPr>
                </pic:pic>
              </a:graphicData>
            </a:graphic>
          </wp:inline>
        </w:drawing>
      </w:r>
    </w:p>
    <w:p w:rsidR="00A94B76" w:rsidRDefault="00A94B76" w:rsidP="009C4944">
      <w:pPr>
        <w:tabs>
          <w:tab w:val="left" w:pos="3705"/>
        </w:tabs>
      </w:pPr>
    </w:p>
    <w:p w:rsidR="00A94B76" w:rsidRPr="007C4CBC" w:rsidRDefault="00A94B76" w:rsidP="00A94B76">
      <w:pPr>
        <w:jc w:val="center"/>
      </w:pPr>
      <w:r>
        <w:t xml:space="preserve">Channel 1 </w:t>
      </w:r>
      <w:r>
        <w:t xml:space="preserve">Complex FFT </w:t>
      </w:r>
      <w:r>
        <w:t>Data Capture Results</w:t>
      </w:r>
      <w:r>
        <w:t xml:space="preserve"> with 200MHz input tone.</w:t>
      </w:r>
    </w:p>
    <w:p w:rsidR="00A94B76" w:rsidRPr="009C4944" w:rsidRDefault="00A94B76" w:rsidP="009C4944">
      <w:pPr>
        <w:tabs>
          <w:tab w:val="left" w:pos="3705"/>
        </w:tabs>
      </w:pPr>
    </w:p>
    <w:sectPr w:rsidR="00A94B76" w:rsidRPr="009C4944" w:rsidSect="00DA7A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5CB4"/>
    <w:multiLevelType w:val="hybridMultilevel"/>
    <w:tmpl w:val="30964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0805E3"/>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2B1D58"/>
    <w:multiLevelType w:val="hybridMultilevel"/>
    <w:tmpl w:val="55E47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63187"/>
    <w:multiLevelType w:val="hybridMultilevel"/>
    <w:tmpl w:val="3C0E34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C0A2C"/>
    <w:multiLevelType w:val="hybridMultilevel"/>
    <w:tmpl w:val="F16C66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1D3E77"/>
    <w:multiLevelType w:val="hybridMultilevel"/>
    <w:tmpl w:val="79DA1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82823"/>
    <w:multiLevelType w:val="hybridMultilevel"/>
    <w:tmpl w:val="222A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10F4C"/>
    <w:multiLevelType w:val="hybridMultilevel"/>
    <w:tmpl w:val="722A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61281"/>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EE1D51"/>
    <w:multiLevelType w:val="hybridMultilevel"/>
    <w:tmpl w:val="0874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4494A"/>
    <w:multiLevelType w:val="hybridMultilevel"/>
    <w:tmpl w:val="3C0E34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49261A"/>
    <w:multiLevelType w:val="hybridMultilevel"/>
    <w:tmpl w:val="E7B47D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847033"/>
    <w:multiLevelType w:val="hybridMultilevel"/>
    <w:tmpl w:val="03EA691C"/>
    <w:lvl w:ilvl="0" w:tplc="C0805E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E32A8E"/>
    <w:multiLevelType w:val="hybridMultilevel"/>
    <w:tmpl w:val="E77AC568"/>
    <w:lvl w:ilvl="0" w:tplc="9FBC67C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A065ED"/>
    <w:multiLevelType w:val="hybridMultilevel"/>
    <w:tmpl w:val="E2569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D00E5F"/>
    <w:multiLevelType w:val="hybridMultilevel"/>
    <w:tmpl w:val="1D2695EE"/>
    <w:lvl w:ilvl="0" w:tplc="4E42B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F862B3"/>
    <w:multiLevelType w:val="hybridMultilevel"/>
    <w:tmpl w:val="1D76A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184E90"/>
    <w:multiLevelType w:val="hybridMultilevel"/>
    <w:tmpl w:val="E77AC568"/>
    <w:lvl w:ilvl="0" w:tplc="9FBC67C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F53EB0"/>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37BF5"/>
    <w:multiLevelType w:val="hybridMultilevel"/>
    <w:tmpl w:val="441C61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203AAB"/>
    <w:multiLevelType w:val="hybridMultilevel"/>
    <w:tmpl w:val="8F56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C504B"/>
    <w:multiLevelType w:val="hybridMultilevel"/>
    <w:tmpl w:val="03DA2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96F687A"/>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4C22A6"/>
    <w:multiLevelType w:val="hybridMultilevel"/>
    <w:tmpl w:val="48DA3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011A2"/>
    <w:multiLevelType w:val="hybridMultilevel"/>
    <w:tmpl w:val="B9B4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62E17"/>
    <w:multiLevelType w:val="hybridMultilevel"/>
    <w:tmpl w:val="7C96F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7727A2"/>
    <w:multiLevelType w:val="hybridMultilevel"/>
    <w:tmpl w:val="1D161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C23FC1"/>
    <w:multiLevelType w:val="hybridMultilevel"/>
    <w:tmpl w:val="3B34AEAE"/>
    <w:lvl w:ilvl="0" w:tplc="C5BC7AF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1F7FE6"/>
    <w:multiLevelType w:val="hybridMultilevel"/>
    <w:tmpl w:val="EA3A76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EEB7FDE"/>
    <w:multiLevelType w:val="hybridMultilevel"/>
    <w:tmpl w:val="03EA691C"/>
    <w:lvl w:ilvl="0" w:tplc="C0805E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A9132C"/>
    <w:multiLevelType w:val="hybridMultilevel"/>
    <w:tmpl w:val="726649A6"/>
    <w:lvl w:ilvl="0" w:tplc="9FBC67C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4"/>
  </w:num>
  <w:num w:numId="5">
    <w:abstractNumId w:val="10"/>
  </w:num>
  <w:num w:numId="6">
    <w:abstractNumId w:val="0"/>
  </w:num>
  <w:num w:numId="7">
    <w:abstractNumId w:val="9"/>
  </w:num>
  <w:num w:numId="8">
    <w:abstractNumId w:val="13"/>
  </w:num>
  <w:num w:numId="9">
    <w:abstractNumId w:val="27"/>
  </w:num>
  <w:num w:numId="10">
    <w:abstractNumId w:val="12"/>
  </w:num>
  <w:num w:numId="11">
    <w:abstractNumId w:val="5"/>
  </w:num>
  <w:num w:numId="12">
    <w:abstractNumId w:val="23"/>
  </w:num>
  <w:num w:numId="13">
    <w:abstractNumId w:val="19"/>
  </w:num>
  <w:num w:numId="14">
    <w:abstractNumId w:val="26"/>
  </w:num>
  <w:num w:numId="15">
    <w:abstractNumId w:val="20"/>
  </w:num>
  <w:num w:numId="16">
    <w:abstractNumId w:val="2"/>
  </w:num>
  <w:num w:numId="17">
    <w:abstractNumId w:val="17"/>
  </w:num>
  <w:num w:numId="18">
    <w:abstractNumId w:val="30"/>
  </w:num>
  <w:num w:numId="19">
    <w:abstractNumId w:val="3"/>
  </w:num>
  <w:num w:numId="20">
    <w:abstractNumId w:val="4"/>
  </w:num>
  <w:num w:numId="21">
    <w:abstractNumId w:val="11"/>
  </w:num>
  <w:num w:numId="22">
    <w:abstractNumId w:val="28"/>
  </w:num>
  <w:num w:numId="23">
    <w:abstractNumId w:val="18"/>
  </w:num>
  <w:num w:numId="24">
    <w:abstractNumId w:val="22"/>
  </w:num>
  <w:num w:numId="25">
    <w:abstractNumId w:val="1"/>
  </w:num>
  <w:num w:numId="26">
    <w:abstractNumId w:val="8"/>
  </w:num>
  <w:num w:numId="27">
    <w:abstractNumId w:val="14"/>
  </w:num>
  <w:num w:numId="28">
    <w:abstractNumId w:val="6"/>
  </w:num>
  <w:num w:numId="29">
    <w:abstractNumId w:val="7"/>
  </w:num>
  <w:num w:numId="30">
    <w:abstractNumId w:val="29"/>
  </w:num>
  <w:num w:numId="31">
    <w:abstractNumId w:val="1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97"/>
    <w:rsid w:val="0001367C"/>
    <w:rsid w:val="00062320"/>
    <w:rsid w:val="000843E3"/>
    <w:rsid w:val="00090673"/>
    <w:rsid w:val="0009301E"/>
    <w:rsid w:val="000938D7"/>
    <w:rsid w:val="000E32E7"/>
    <w:rsid w:val="000E4008"/>
    <w:rsid w:val="000F3FAD"/>
    <w:rsid w:val="00100DD4"/>
    <w:rsid w:val="001034A0"/>
    <w:rsid w:val="00106546"/>
    <w:rsid w:val="00125B9F"/>
    <w:rsid w:val="001930F2"/>
    <w:rsid w:val="001C593D"/>
    <w:rsid w:val="001E3F92"/>
    <w:rsid w:val="00264795"/>
    <w:rsid w:val="00280008"/>
    <w:rsid w:val="002A69E1"/>
    <w:rsid w:val="002D490C"/>
    <w:rsid w:val="002E7D96"/>
    <w:rsid w:val="00301F1A"/>
    <w:rsid w:val="00313D13"/>
    <w:rsid w:val="003559D1"/>
    <w:rsid w:val="00372F04"/>
    <w:rsid w:val="003845FF"/>
    <w:rsid w:val="00396D70"/>
    <w:rsid w:val="003B4475"/>
    <w:rsid w:val="003B6BAA"/>
    <w:rsid w:val="003D7BFF"/>
    <w:rsid w:val="003F630D"/>
    <w:rsid w:val="004157C5"/>
    <w:rsid w:val="00475EE0"/>
    <w:rsid w:val="00486A97"/>
    <w:rsid w:val="004B4827"/>
    <w:rsid w:val="004E23AD"/>
    <w:rsid w:val="00510070"/>
    <w:rsid w:val="0055674C"/>
    <w:rsid w:val="0056638B"/>
    <w:rsid w:val="005B3652"/>
    <w:rsid w:val="005D534C"/>
    <w:rsid w:val="005E2EC5"/>
    <w:rsid w:val="005F5FC9"/>
    <w:rsid w:val="00601BAD"/>
    <w:rsid w:val="006440A6"/>
    <w:rsid w:val="00653B25"/>
    <w:rsid w:val="006A0BFA"/>
    <w:rsid w:val="006A3EA3"/>
    <w:rsid w:val="006A7AEE"/>
    <w:rsid w:val="006C3138"/>
    <w:rsid w:val="006C4627"/>
    <w:rsid w:val="00707986"/>
    <w:rsid w:val="00733537"/>
    <w:rsid w:val="00754A18"/>
    <w:rsid w:val="007862E5"/>
    <w:rsid w:val="00787369"/>
    <w:rsid w:val="00790DC2"/>
    <w:rsid w:val="00791AA0"/>
    <w:rsid w:val="007C4CBC"/>
    <w:rsid w:val="008978AD"/>
    <w:rsid w:val="008B0387"/>
    <w:rsid w:val="009234A7"/>
    <w:rsid w:val="00953E79"/>
    <w:rsid w:val="009918B5"/>
    <w:rsid w:val="009B60FA"/>
    <w:rsid w:val="009C4944"/>
    <w:rsid w:val="009D2164"/>
    <w:rsid w:val="00A12451"/>
    <w:rsid w:val="00A20EAB"/>
    <w:rsid w:val="00A346EA"/>
    <w:rsid w:val="00A36971"/>
    <w:rsid w:val="00A802F4"/>
    <w:rsid w:val="00A94B76"/>
    <w:rsid w:val="00AA649E"/>
    <w:rsid w:val="00B165FC"/>
    <w:rsid w:val="00B30EDE"/>
    <w:rsid w:val="00B33026"/>
    <w:rsid w:val="00B53C0D"/>
    <w:rsid w:val="00B605D6"/>
    <w:rsid w:val="00B63541"/>
    <w:rsid w:val="00B957DE"/>
    <w:rsid w:val="00B961D9"/>
    <w:rsid w:val="00B96556"/>
    <w:rsid w:val="00BA105A"/>
    <w:rsid w:val="00BA3F33"/>
    <w:rsid w:val="00BA4796"/>
    <w:rsid w:val="00BB263E"/>
    <w:rsid w:val="00BB38CB"/>
    <w:rsid w:val="00BE4E59"/>
    <w:rsid w:val="00BF6FEB"/>
    <w:rsid w:val="00C069E5"/>
    <w:rsid w:val="00C40A7D"/>
    <w:rsid w:val="00C47344"/>
    <w:rsid w:val="00C7330C"/>
    <w:rsid w:val="00C75AF9"/>
    <w:rsid w:val="00CA4435"/>
    <w:rsid w:val="00CB0B98"/>
    <w:rsid w:val="00D6448D"/>
    <w:rsid w:val="00D834B7"/>
    <w:rsid w:val="00DA3380"/>
    <w:rsid w:val="00DA7AAF"/>
    <w:rsid w:val="00DB6D21"/>
    <w:rsid w:val="00DE79A1"/>
    <w:rsid w:val="00E14B38"/>
    <w:rsid w:val="00E430CF"/>
    <w:rsid w:val="00E45D93"/>
    <w:rsid w:val="00EB6B72"/>
    <w:rsid w:val="00F12B4C"/>
    <w:rsid w:val="00F27AE9"/>
    <w:rsid w:val="00F35212"/>
    <w:rsid w:val="00F5292F"/>
    <w:rsid w:val="00F53BC5"/>
    <w:rsid w:val="00F7527F"/>
    <w:rsid w:val="00FA2615"/>
    <w:rsid w:val="00FB3382"/>
    <w:rsid w:val="00FB3D5F"/>
    <w:rsid w:val="00FD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6A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2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F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6A9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5D6"/>
    <w:pPr>
      <w:spacing w:after="0" w:line="240" w:lineRule="auto"/>
      <w:ind w:left="720"/>
    </w:pPr>
    <w:rPr>
      <w:rFonts w:ascii="Calibri" w:hAnsi="Calibri" w:cs="Calibri"/>
    </w:rPr>
  </w:style>
  <w:style w:type="character" w:styleId="Hyperlink">
    <w:name w:val="Hyperlink"/>
    <w:basedOn w:val="DefaultParagraphFont"/>
    <w:uiPriority w:val="99"/>
    <w:unhideWhenUsed/>
    <w:rsid w:val="00BA3F33"/>
    <w:rPr>
      <w:color w:val="0000FF" w:themeColor="hyperlink"/>
      <w:u w:val="single"/>
    </w:rPr>
  </w:style>
  <w:style w:type="table" w:styleId="TableGrid">
    <w:name w:val="Table Grid"/>
    <w:basedOn w:val="TableNormal"/>
    <w:uiPriority w:val="59"/>
    <w:rsid w:val="004E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E23A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9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556"/>
    <w:rPr>
      <w:rFonts w:ascii="Tahoma" w:hAnsi="Tahoma" w:cs="Tahoma"/>
      <w:sz w:val="16"/>
      <w:szCs w:val="16"/>
    </w:rPr>
  </w:style>
  <w:style w:type="character" w:customStyle="1" w:styleId="Heading4Char">
    <w:name w:val="Heading 4 Char"/>
    <w:basedOn w:val="DefaultParagraphFont"/>
    <w:link w:val="Heading4"/>
    <w:uiPriority w:val="9"/>
    <w:rsid w:val="001E3F9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6A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2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F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6A9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5D6"/>
    <w:pPr>
      <w:spacing w:after="0" w:line="240" w:lineRule="auto"/>
      <w:ind w:left="720"/>
    </w:pPr>
    <w:rPr>
      <w:rFonts w:ascii="Calibri" w:hAnsi="Calibri" w:cs="Calibri"/>
    </w:rPr>
  </w:style>
  <w:style w:type="character" w:styleId="Hyperlink">
    <w:name w:val="Hyperlink"/>
    <w:basedOn w:val="DefaultParagraphFont"/>
    <w:uiPriority w:val="99"/>
    <w:unhideWhenUsed/>
    <w:rsid w:val="00BA3F33"/>
    <w:rPr>
      <w:color w:val="0000FF" w:themeColor="hyperlink"/>
      <w:u w:val="single"/>
    </w:rPr>
  </w:style>
  <w:style w:type="table" w:styleId="TableGrid">
    <w:name w:val="Table Grid"/>
    <w:basedOn w:val="TableNormal"/>
    <w:uiPriority w:val="59"/>
    <w:rsid w:val="004E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E23A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9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556"/>
    <w:rPr>
      <w:rFonts w:ascii="Tahoma" w:hAnsi="Tahoma" w:cs="Tahoma"/>
      <w:sz w:val="16"/>
      <w:szCs w:val="16"/>
    </w:rPr>
  </w:style>
  <w:style w:type="character" w:customStyle="1" w:styleId="Heading4Char">
    <w:name w:val="Heading 4 Char"/>
    <w:basedOn w:val="DefaultParagraphFont"/>
    <w:link w:val="Heading4"/>
    <w:uiPriority w:val="9"/>
    <w:rsid w:val="001E3F9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571306">
      <w:bodyDiv w:val="1"/>
      <w:marLeft w:val="0"/>
      <w:marRight w:val="0"/>
      <w:marTop w:val="0"/>
      <w:marBottom w:val="0"/>
      <w:divBdr>
        <w:top w:val="none" w:sz="0" w:space="0" w:color="auto"/>
        <w:left w:val="none" w:sz="0" w:space="0" w:color="auto"/>
        <w:bottom w:val="none" w:sz="0" w:space="0" w:color="auto"/>
        <w:right w:val="none" w:sz="0" w:space="0" w:color="auto"/>
      </w:divBdr>
    </w:div>
    <w:div w:id="948120926">
      <w:bodyDiv w:val="1"/>
      <w:marLeft w:val="0"/>
      <w:marRight w:val="0"/>
      <w:marTop w:val="0"/>
      <w:marBottom w:val="0"/>
      <w:divBdr>
        <w:top w:val="none" w:sz="0" w:space="0" w:color="auto"/>
        <w:left w:val="none" w:sz="0" w:space="0" w:color="auto"/>
        <w:bottom w:val="none" w:sz="0" w:space="0" w:color="auto"/>
        <w:right w:val="none" w:sz="0" w:space="0" w:color="auto"/>
      </w:divBdr>
    </w:div>
    <w:div w:id="1136728064">
      <w:bodyDiv w:val="1"/>
      <w:marLeft w:val="0"/>
      <w:marRight w:val="0"/>
      <w:marTop w:val="0"/>
      <w:marBottom w:val="0"/>
      <w:divBdr>
        <w:top w:val="none" w:sz="0" w:space="0" w:color="auto"/>
        <w:left w:val="none" w:sz="0" w:space="0" w:color="auto"/>
        <w:bottom w:val="none" w:sz="0" w:space="0" w:color="auto"/>
        <w:right w:val="none" w:sz="0" w:space="0" w:color="auto"/>
      </w:divBdr>
    </w:div>
    <w:div w:id="1136800877">
      <w:bodyDiv w:val="1"/>
      <w:marLeft w:val="0"/>
      <w:marRight w:val="0"/>
      <w:marTop w:val="0"/>
      <w:marBottom w:val="0"/>
      <w:divBdr>
        <w:top w:val="none" w:sz="0" w:space="0" w:color="auto"/>
        <w:left w:val="none" w:sz="0" w:space="0" w:color="auto"/>
        <w:bottom w:val="none" w:sz="0" w:space="0" w:color="auto"/>
        <w:right w:val="none" w:sz="0" w:space="0" w:color="auto"/>
      </w:divBdr>
    </w:div>
    <w:div w:id="174807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4E6C3-B5AB-4D4C-A506-F57F3F81D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11</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a0272252</dc:creator>
  <cp:lastModifiedBy>Seton, Jim</cp:lastModifiedBy>
  <cp:revision>7</cp:revision>
  <dcterms:created xsi:type="dcterms:W3CDTF">2017-07-13T11:25:00Z</dcterms:created>
  <dcterms:modified xsi:type="dcterms:W3CDTF">2017-07-13T12:59:00Z</dcterms:modified>
</cp:coreProperties>
</file>