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3" w:lineRule="atLeast"/>
        <w:ind w:right="0" w:firstLine="1124" w:firstLineChars="400"/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bdr w:val="none" w:color="auto" w:sz="0" w:space="0"/>
          <w:shd w:val="clear" w:fill="FFFFFF"/>
        </w:rPr>
        <w:t>DAC38RF8</w:t>
      </w:r>
      <w:r>
        <w:rPr>
          <w:rFonts w:hint="eastAsia" w:cs="宋体"/>
          <w:i w:val="0"/>
          <w:iCs w:val="0"/>
          <w:caps w:val="0"/>
          <w:color w:val="11171A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bdr w:val="none" w:color="auto" w:sz="0" w:space="0"/>
          <w:shd w:val="clear" w:fill="FFFFFF"/>
        </w:rPr>
        <w:t xml:space="preserve"> SYNC信号上电就是高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在调试DAC38RF8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时遇到了问题，芯片一上电，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没有进行JESD204B的链路设置就一直为高电平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204B协议中SYNC信号应该是接收方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DAC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发送同步请求时用的，一上电DA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应该先把SYNC置低发送同步请求，当收到发送方发送的K码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(BCBC)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并完成链路同步后才把SYNC拉高。但现在SYNC从上电开始就一直是高，即使配置完寄存器后也没有拉低，这是寄存器配置不当还是芯片硬件有问题？在什么情况下SYNC会一直为高？芯片电路板是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DAC38RF82EVM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时钟电路采用了</w:t>
      </w:r>
      <w:r>
        <w:rPr>
          <w:rFonts w:ascii="宋体" w:hAnsi="宋体" w:eastAsia="宋体" w:cs="宋体"/>
          <w:sz w:val="28"/>
          <w:szCs w:val="28"/>
        </w:rPr>
        <w:t>DAC38RF8xEVM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中的 </w:t>
      </w:r>
      <w:r>
        <w:rPr>
          <w:rFonts w:ascii="宋体" w:hAnsi="宋体" w:eastAsia="宋体" w:cs="宋体"/>
          <w:sz w:val="28"/>
          <w:szCs w:val="28"/>
        </w:rPr>
        <w:t>On-Board VCXO Clock Mode (CMODE4)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模式将板卡自带的VCXO更换成120MHz,更改寄存器设置，VCO频率为2.5GHz,时钟输出到DAC的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DACCLK+ 频率为2.5GHz，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SYSREF+ 为9.765625MHz,禁用DAC的PLL。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jesd204B Configure  L-M-F-S-Hd  1 TX  41121  Interp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=1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Input rate  2500 (MSPS)  fDAC Max  2500MSPS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DAC38RF82EVM 中R9、R10短接，在寄存器中使能GPO0 GPO1如下图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194935" cy="238569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DAC寄存器设置如下：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040" cy="282956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675" cy="2755900"/>
            <wp:effectExtent l="0" t="0" r="1460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5265420" cy="1196975"/>
            <wp:effectExtent l="0" t="0" r="762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9230" cy="1457960"/>
            <wp:effectExtent l="0" t="0" r="381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040" cy="1148080"/>
            <wp:effectExtent l="0" t="0" r="0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链路建立时序图如下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4785" cy="1436370"/>
            <wp:effectExtent l="0" t="0" r="8255" b="114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链路建立的流程如下：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先初始化FPGA（XCKU060-2FFVA1156I） jesd204B IP核;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reset DAC 使用</w:t>
      </w: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DAC38RF82EVM上的SW1;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default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71A"/>
          <w:spacing w:val="0"/>
          <w:sz w:val="28"/>
          <w:szCs w:val="28"/>
          <w:shd w:val="clear" w:fill="FFFFFF"/>
          <w:lang w:val="en-US" w:eastAsia="zh-CN"/>
        </w:rPr>
        <w:t>初始化DAC 寄存器。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usto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5EC7A"/>
    <w:multiLevelType w:val="singleLevel"/>
    <w:tmpl w:val="4CC5EC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MjdiZDUzN2Y2ZTg0MTA2ZmFlMDU1ZmNkM2M5MWIifQ=="/>
  </w:docVars>
  <w:rsids>
    <w:rsidRoot w:val="00000000"/>
    <w:rsid w:val="343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2024-03-04T12:20:44Z</dcterms:created>
  <dc:creator>Administrator</dc:creator>
  <cp:lastModifiedBy>企业用户_360238404</cp:lastModifiedBy>
  <dcterms:modified xsi:type="dcterms:W3CDTF">2024-03-04T13:08:26Z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12671268248E49F29DB4A07A4B9B893E_12</vt:lpwstr>
  </property>
</Properties>
</file>