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A2BE2" w14:textId="1CB4DBD0" w:rsidR="000D1357" w:rsidRDefault="008C0182">
      <w:r>
        <w:t>Hardware:</w:t>
      </w:r>
    </w:p>
    <w:p w14:paraId="61617EBF" w14:textId="71FAF952" w:rsidR="008C0182" w:rsidRDefault="008C0182">
      <w:r>
        <w:t>ADC12J1600 + TSW14J10 + KC705</w:t>
      </w:r>
    </w:p>
    <w:p w14:paraId="443BACDC" w14:textId="40634751" w:rsidR="008C0182" w:rsidRDefault="008C0182"/>
    <w:p w14:paraId="3BB3CEA2" w14:textId="57BB4D12" w:rsidR="008C0182" w:rsidRDefault="008C0182">
      <w:r>
        <w:t>Configuration of ADC12J1600:</w:t>
      </w:r>
    </w:p>
    <w:p w14:paraId="47888933" w14:textId="401AC54C" w:rsidR="008C0182" w:rsidRDefault="008C0182">
      <w:r>
        <w:rPr>
          <w:noProof/>
        </w:rPr>
        <w:drawing>
          <wp:inline distT="0" distB="0" distL="0" distR="0" wp14:anchorId="535C308D" wp14:editId="6F3785F4">
            <wp:extent cx="5943600" cy="3328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28035"/>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1242"/>
        <w:gridCol w:w="760"/>
        <w:gridCol w:w="754"/>
        <w:gridCol w:w="742"/>
        <w:gridCol w:w="741"/>
        <w:gridCol w:w="742"/>
        <w:gridCol w:w="727"/>
        <w:gridCol w:w="728"/>
        <w:gridCol w:w="738"/>
        <w:gridCol w:w="728"/>
        <w:gridCol w:w="730"/>
      </w:tblGrid>
      <w:tr w:rsidR="00A86080" w14:paraId="4C4092C1" w14:textId="77777777" w:rsidTr="00A86080">
        <w:trPr>
          <w:jc w:val="center"/>
        </w:trPr>
        <w:tc>
          <w:tcPr>
            <w:tcW w:w="1242" w:type="dxa"/>
          </w:tcPr>
          <w:p w14:paraId="05E742CC" w14:textId="107F2EC1" w:rsidR="00A86080" w:rsidRDefault="00A86080" w:rsidP="008C0182">
            <w:pPr>
              <w:jc w:val="center"/>
            </w:pPr>
            <w:r>
              <w:t>Decimation factor(D)</w:t>
            </w:r>
          </w:p>
        </w:tc>
        <w:tc>
          <w:tcPr>
            <w:tcW w:w="760" w:type="dxa"/>
          </w:tcPr>
          <w:p w14:paraId="13FA4EE0" w14:textId="75F2F8D9" w:rsidR="00A86080" w:rsidRDefault="00A86080" w:rsidP="008C0182">
            <w:pPr>
              <w:jc w:val="center"/>
            </w:pPr>
            <w:r>
              <w:t>DDR</w:t>
            </w:r>
          </w:p>
        </w:tc>
        <w:tc>
          <w:tcPr>
            <w:tcW w:w="754" w:type="dxa"/>
          </w:tcPr>
          <w:p w14:paraId="04B094C9" w14:textId="7EAD0F9F" w:rsidR="00A86080" w:rsidRDefault="00A86080" w:rsidP="008C0182">
            <w:pPr>
              <w:jc w:val="center"/>
            </w:pPr>
            <w:r>
              <w:t>P54</w:t>
            </w:r>
          </w:p>
        </w:tc>
        <w:tc>
          <w:tcPr>
            <w:tcW w:w="742" w:type="dxa"/>
          </w:tcPr>
          <w:p w14:paraId="05489959" w14:textId="597F2769" w:rsidR="00A86080" w:rsidRDefault="00A86080" w:rsidP="008C0182">
            <w:pPr>
              <w:jc w:val="center"/>
            </w:pPr>
            <w:r>
              <w:t>N</w:t>
            </w:r>
          </w:p>
        </w:tc>
        <w:tc>
          <w:tcPr>
            <w:tcW w:w="741" w:type="dxa"/>
          </w:tcPr>
          <w:p w14:paraId="4D2F92E5" w14:textId="7DBF4B05" w:rsidR="00A86080" w:rsidRDefault="00A86080">
            <w:r>
              <w:t>CS</w:t>
            </w:r>
          </w:p>
        </w:tc>
        <w:tc>
          <w:tcPr>
            <w:tcW w:w="742" w:type="dxa"/>
          </w:tcPr>
          <w:p w14:paraId="3523316F" w14:textId="15FE2E84" w:rsidR="00A86080" w:rsidRPr="008C0182" w:rsidRDefault="00A86080">
            <w:pPr>
              <w:rPr>
                <w:vertAlign w:val="superscript"/>
              </w:rPr>
            </w:pPr>
            <m:oMathPara>
              <m:oMath>
                <m:sSup>
                  <m:sSupPr>
                    <m:ctrlPr>
                      <w:rPr>
                        <w:rFonts w:ascii="Cambria Math" w:hAnsi="Cambria Math"/>
                        <w:i/>
                        <w:vertAlign w:val="superscript"/>
                      </w:rPr>
                    </m:ctrlPr>
                  </m:sSupPr>
                  <m:e>
                    <m:r>
                      <w:rPr>
                        <w:rFonts w:ascii="Cambria Math" w:hAnsi="Cambria Math"/>
                        <w:vertAlign w:val="superscript"/>
                      </w:rPr>
                      <m:t>N</m:t>
                    </m:r>
                  </m:e>
                  <m:sup>
                    <m:r>
                      <w:rPr>
                        <w:rFonts w:ascii="Cambria Math" w:hAnsi="Cambria Math"/>
                        <w:vertAlign w:val="superscript"/>
                      </w:rPr>
                      <m:t>,</m:t>
                    </m:r>
                  </m:sup>
                </m:sSup>
              </m:oMath>
            </m:oMathPara>
          </w:p>
        </w:tc>
        <w:tc>
          <w:tcPr>
            <w:tcW w:w="727" w:type="dxa"/>
          </w:tcPr>
          <w:p w14:paraId="222C4BCA" w14:textId="1E920C5D" w:rsidR="00A86080" w:rsidRDefault="00A86080">
            <w:r>
              <w:t>L</w:t>
            </w:r>
          </w:p>
        </w:tc>
        <w:tc>
          <w:tcPr>
            <w:tcW w:w="728" w:type="dxa"/>
          </w:tcPr>
          <w:p w14:paraId="18643D68" w14:textId="63F10674" w:rsidR="00A86080" w:rsidRDefault="00A86080">
            <w:r>
              <w:t>F</w:t>
            </w:r>
          </w:p>
        </w:tc>
        <w:tc>
          <w:tcPr>
            <w:tcW w:w="738" w:type="dxa"/>
          </w:tcPr>
          <w:p w14:paraId="58947B06" w14:textId="30917299" w:rsidR="00A86080" w:rsidRDefault="00A86080">
            <w:r>
              <w:t>M</w:t>
            </w:r>
          </w:p>
        </w:tc>
        <w:tc>
          <w:tcPr>
            <w:tcW w:w="728" w:type="dxa"/>
          </w:tcPr>
          <w:p w14:paraId="53407084" w14:textId="56E624FB" w:rsidR="00A86080" w:rsidRDefault="00A86080">
            <w:r>
              <w:t>S</w:t>
            </w:r>
          </w:p>
        </w:tc>
        <w:tc>
          <w:tcPr>
            <w:tcW w:w="730" w:type="dxa"/>
          </w:tcPr>
          <w:p w14:paraId="6A2961E6" w14:textId="5625A360" w:rsidR="00A86080" w:rsidRDefault="00A86080">
            <w:r>
              <w:t>K</w:t>
            </w:r>
          </w:p>
        </w:tc>
      </w:tr>
      <w:tr w:rsidR="00A86080" w14:paraId="16A10AB6" w14:textId="77777777" w:rsidTr="00A86080">
        <w:trPr>
          <w:jc w:val="center"/>
        </w:trPr>
        <w:tc>
          <w:tcPr>
            <w:tcW w:w="1242" w:type="dxa"/>
          </w:tcPr>
          <w:p w14:paraId="644AC828" w14:textId="7A31518A" w:rsidR="00A86080" w:rsidRDefault="00A86080" w:rsidP="008C0182">
            <w:pPr>
              <w:jc w:val="center"/>
            </w:pPr>
            <w:r>
              <w:t>4</w:t>
            </w:r>
          </w:p>
        </w:tc>
        <w:tc>
          <w:tcPr>
            <w:tcW w:w="760" w:type="dxa"/>
          </w:tcPr>
          <w:p w14:paraId="23EDA2C4" w14:textId="05418BA8" w:rsidR="00A86080" w:rsidRDefault="00A86080" w:rsidP="008C0182">
            <w:pPr>
              <w:jc w:val="center"/>
            </w:pPr>
            <w:r>
              <w:t>1</w:t>
            </w:r>
          </w:p>
        </w:tc>
        <w:tc>
          <w:tcPr>
            <w:tcW w:w="754" w:type="dxa"/>
          </w:tcPr>
          <w:p w14:paraId="6E89F2D2" w14:textId="503D44A4" w:rsidR="00A86080" w:rsidRDefault="00A86080" w:rsidP="008C0182">
            <w:pPr>
              <w:jc w:val="center"/>
            </w:pPr>
            <w:r>
              <w:t>1</w:t>
            </w:r>
          </w:p>
        </w:tc>
        <w:tc>
          <w:tcPr>
            <w:tcW w:w="742" w:type="dxa"/>
          </w:tcPr>
          <w:p w14:paraId="3D355647" w14:textId="7227E023" w:rsidR="00A86080" w:rsidRDefault="00A86080">
            <w:r>
              <w:t>15</w:t>
            </w:r>
          </w:p>
        </w:tc>
        <w:tc>
          <w:tcPr>
            <w:tcW w:w="741" w:type="dxa"/>
          </w:tcPr>
          <w:p w14:paraId="423BC287" w14:textId="2EADEE63" w:rsidR="00A86080" w:rsidRDefault="00A86080">
            <w:r>
              <w:t>1</w:t>
            </w:r>
          </w:p>
        </w:tc>
        <w:tc>
          <w:tcPr>
            <w:tcW w:w="742" w:type="dxa"/>
          </w:tcPr>
          <w:p w14:paraId="09A27BA1" w14:textId="099119A9" w:rsidR="00A86080" w:rsidRDefault="00A86080" w:rsidP="008C0182">
            <w:pPr>
              <w:jc w:val="center"/>
            </w:pPr>
            <w:r>
              <w:t>16</w:t>
            </w:r>
          </w:p>
        </w:tc>
        <w:tc>
          <w:tcPr>
            <w:tcW w:w="727" w:type="dxa"/>
          </w:tcPr>
          <w:p w14:paraId="396D8703" w14:textId="56BF5F33" w:rsidR="00A86080" w:rsidRDefault="00A86080">
            <w:r>
              <w:t>4</w:t>
            </w:r>
          </w:p>
        </w:tc>
        <w:tc>
          <w:tcPr>
            <w:tcW w:w="728" w:type="dxa"/>
          </w:tcPr>
          <w:p w14:paraId="39E1486B" w14:textId="0DFE5395" w:rsidR="00A86080" w:rsidRDefault="00A86080">
            <w:r>
              <w:t>2</w:t>
            </w:r>
          </w:p>
        </w:tc>
        <w:tc>
          <w:tcPr>
            <w:tcW w:w="738" w:type="dxa"/>
          </w:tcPr>
          <w:p w14:paraId="12A411E8" w14:textId="70D9368B" w:rsidR="00A86080" w:rsidRDefault="00A86080">
            <w:r>
              <w:t>2</w:t>
            </w:r>
          </w:p>
        </w:tc>
        <w:tc>
          <w:tcPr>
            <w:tcW w:w="728" w:type="dxa"/>
          </w:tcPr>
          <w:p w14:paraId="3B4FAD60" w14:textId="580E7445" w:rsidR="00A86080" w:rsidRDefault="00A86080">
            <w:r>
              <w:t>2</w:t>
            </w:r>
          </w:p>
        </w:tc>
        <w:tc>
          <w:tcPr>
            <w:tcW w:w="730" w:type="dxa"/>
          </w:tcPr>
          <w:p w14:paraId="7ABB0946" w14:textId="422E721F" w:rsidR="00A86080" w:rsidRDefault="00A86080">
            <w:r>
              <w:t>16</w:t>
            </w:r>
          </w:p>
        </w:tc>
      </w:tr>
    </w:tbl>
    <w:p w14:paraId="5E0FBE90" w14:textId="79905C1C" w:rsidR="008C0182" w:rsidRDefault="008C0182"/>
    <w:p w14:paraId="322A8F17" w14:textId="365BF51D" w:rsidR="00A86080" w:rsidRPr="00A86080" w:rsidRDefault="00A86080">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sample</m:t>
              </m:r>
            </m:sub>
          </m:sSub>
          <m:r>
            <w:rPr>
              <w:rFonts w:ascii="Cambria Math" w:hAnsi="Cambria Math"/>
            </w:rPr>
            <m:t>=400MSP</m:t>
          </m:r>
          <m:r>
            <w:rPr>
              <w:rFonts w:ascii="Cambria Math" w:hAnsi="Cambria Math"/>
            </w:rPr>
            <m:t>S</m:t>
          </m:r>
        </m:oMath>
      </m:oMathPara>
    </w:p>
    <w:p w14:paraId="5757A295" w14:textId="6E9A0717" w:rsidR="00A86080" w:rsidRDefault="00A86080">
      <w:r>
        <w:t>Lane rate = 4GbPS;</w:t>
      </w:r>
    </w:p>
    <w:p w14:paraId="260EF086" w14:textId="10787C93" w:rsidR="00A86080" w:rsidRDefault="00A86080">
      <w:r>
        <w:t>Ref Clock = Lane rate/20 = 200MHz;</w:t>
      </w:r>
    </w:p>
    <w:p w14:paraId="794FC90C" w14:textId="00D7351A" w:rsidR="00A86080" w:rsidRDefault="00A86080">
      <w:r>
        <w:t xml:space="preserve">Core Clock(named as global clock in FPGA design) = Lane rate/40 = 100MHz; </w:t>
      </w:r>
    </w:p>
    <w:p w14:paraId="5B1CD892" w14:textId="43164413" w:rsidR="00A86080" w:rsidRDefault="00A86080"/>
    <w:p w14:paraId="483E66AB" w14:textId="1CF578D4" w:rsidR="00A86080" w:rsidRDefault="00A86080"/>
    <w:p w14:paraId="1029142B" w14:textId="12F75D1D" w:rsidR="00A86080" w:rsidRDefault="00A86080"/>
    <w:p w14:paraId="36BBCA72" w14:textId="5D5257FF" w:rsidR="00A86080" w:rsidRDefault="00A86080"/>
    <w:p w14:paraId="3B06B0A5" w14:textId="0AB39012" w:rsidR="00A86080" w:rsidRDefault="00A86080"/>
    <w:p w14:paraId="25AACC1F" w14:textId="77777777" w:rsidR="00A86080" w:rsidRDefault="00A86080"/>
    <w:p w14:paraId="1E7F7C9B" w14:textId="53739D89" w:rsidR="00A86080" w:rsidRDefault="00A86080">
      <w:r>
        <w:lastRenderedPageBreak/>
        <w:t>Configuration of ADC’s JESD204B for Ramp Test:</w:t>
      </w:r>
    </w:p>
    <w:p w14:paraId="655E6FC2" w14:textId="7749DB78" w:rsidR="00A86080" w:rsidRDefault="00A86080">
      <w:r>
        <w:rPr>
          <w:noProof/>
        </w:rPr>
        <w:drawing>
          <wp:inline distT="0" distB="0" distL="0" distR="0" wp14:anchorId="08CB85EF" wp14:editId="1A261C3E">
            <wp:extent cx="5943600" cy="39033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903345"/>
                    </a:xfrm>
                    <a:prstGeom prst="rect">
                      <a:avLst/>
                    </a:prstGeom>
                  </pic:spPr>
                </pic:pic>
              </a:graphicData>
            </a:graphic>
          </wp:inline>
        </w:drawing>
      </w:r>
    </w:p>
    <w:p w14:paraId="20B96FD5" w14:textId="67758BFE" w:rsidR="00A86080" w:rsidRDefault="00A86080">
      <w:r w:rsidRPr="00A86080">
        <w:t>In the ramp test mode, the JESD204B link layer operates normally, but the transport layer is disabled and the input from the formatter is ignored. After the ILA sequence, each lane transmits an identical octet stream that increments from 0x00 to 0xFF and repeats.</w:t>
      </w:r>
    </w:p>
    <w:p w14:paraId="238883CA" w14:textId="4734A12B" w:rsidR="00A86080" w:rsidRDefault="00A86080"/>
    <w:p w14:paraId="4917BEB8" w14:textId="4C0298D2" w:rsidR="00A86080" w:rsidRDefault="00A86080">
      <w:r>
        <w:t>JESD204B Receiver on FPGA:</w:t>
      </w:r>
    </w:p>
    <w:p w14:paraId="1AAD94D8" w14:textId="669A660E" w:rsidR="00A86080" w:rsidRDefault="00A86080" w:rsidP="00531004">
      <w:pPr>
        <w:jc w:val="center"/>
      </w:pPr>
      <w:r>
        <w:rPr>
          <w:noProof/>
        </w:rPr>
        <w:drawing>
          <wp:inline distT="0" distB="0" distL="0" distR="0" wp14:anchorId="30D6C70E" wp14:editId="3D259A3A">
            <wp:extent cx="4498340" cy="198388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18701" cy="1992863"/>
                    </a:xfrm>
                    <a:prstGeom prst="rect">
                      <a:avLst/>
                    </a:prstGeom>
                  </pic:spPr>
                </pic:pic>
              </a:graphicData>
            </a:graphic>
          </wp:inline>
        </w:drawing>
      </w:r>
    </w:p>
    <w:p w14:paraId="4C4A0FC3" w14:textId="1E6B5981" w:rsidR="00531004" w:rsidRDefault="00531004" w:rsidP="00531004">
      <w:r>
        <w:t>AXI Control Register Configuration:</w:t>
      </w:r>
    </w:p>
    <w:p w14:paraId="17556416" w14:textId="77777777" w:rsidR="00531004" w:rsidRDefault="00531004" w:rsidP="00531004"/>
    <w:p w14:paraId="04B1CB43" w14:textId="77777777" w:rsidR="00531004" w:rsidRDefault="00531004" w:rsidP="00531004">
      <w:r>
        <w:lastRenderedPageBreak/>
        <w:t xml:space="preserve">0   =&gt; x"8008",    -- Addr x008             </w:t>
      </w:r>
    </w:p>
    <w:p w14:paraId="33CF8DE6" w14:textId="77777777" w:rsidR="00531004" w:rsidRDefault="00531004" w:rsidP="00531004">
      <w:r>
        <w:t xml:space="preserve">    1   =&gt; x"0000",    -- Data x0000_0001       Enable Lane Alignment</w:t>
      </w:r>
    </w:p>
    <w:p w14:paraId="3C83921D" w14:textId="77777777" w:rsidR="00531004" w:rsidRDefault="00531004" w:rsidP="00531004">
      <w:r>
        <w:t xml:space="preserve">    2   =&gt; x"0001",</w:t>
      </w:r>
    </w:p>
    <w:p w14:paraId="1E89290C" w14:textId="77777777" w:rsidR="00531004" w:rsidRDefault="00531004" w:rsidP="00531004">
      <w:r>
        <w:t xml:space="preserve">    </w:t>
      </w:r>
    </w:p>
    <w:p w14:paraId="0EF861EB" w14:textId="77777777" w:rsidR="00531004" w:rsidRDefault="00531004" w:rsidP="00531004">
      <w:r>
        <w:t xml:space="preserve">    3   =&gt; x"800C",    -- Addr x00C             </w:t>
      </w:r>
    </w:p>
    <w:p w14:paraId="69D11C75" w14:textId="77777777" w:rsidR="00531004" w:rsidRDefault="00531004" w:rsidP="00531004">
      <w:r>
        <w:t xml:space="preserve">    4   =&gt; x"0000",    -- Data x0000_0001       [0] Enable Scrambling</w:t>
      </w:r>
    </w:p>
    <w:p w14:paraId="163D952A" w14:textId="77777777" w:rsidR="00531004" w:rsidRDefault="00531004" w:rsidP="00531004">
      <w:r>
        <w:t xml:space="preserve">    5   =&gt; x"0001",</w:t>
      </w:r>
    </w:p>
    <w:p w14:paraId="53902BDF" w14:textId="77777777" w:rsidR="00531004" w:rsidRDefault="00531004" w:rsidP="00531004"/>
    <w:p w14:paraId="5CEFEC04" w14:textId="77777777" w:rsidR="00531004" w:rsidRDefault="00531004" w:rsidP="00531004">
      <w:r>
        <w:t xml:space="preserve">    6   =&gt; x"8020",    -- Addr x020             </w:t>
      </w:r>
    </w:p>
    <w:p w14:paraId="7B3E45C4" w14:textId="77777777" w:rsidR="00531004" w:rsidRDefault="00531004" w:rsidP="00531004">
      <w:r>
        <w:t xml:space="preserve">    7   =&gt; x"0000",    -- Data x0000_0001       F (octets per frame) = 2</w:t>
      </w:r>
    </w:p>
    <w:p w14:paraId="1F077B1F" w14:textId="77777777" w:rsidR="00531004" w:rsidRDefault="00531004" w:rsidP="00531004">
      <w:r>
        <w:t xml:space="preserve">    8   =&gt; x"0001",</w:t>
      </w:r>
    </w:p>
    <w:p w14:paraId="7D0B251B" w14:textId="77777777" w:rsidR="00531004" w:rsidRDefault="00531004" w:rsidP="00531004"/>
    <w:p w14:paraId="2F9B7CA3" w14:textId="77777777" w:rsidR="00531004" w:rsidRDefault="00531004" w:rsidP="00531004">
      <w:r>
        <w:t xml:space="preserve">    9   =&gt; x"8024",    -- Addr x024             </w:t>
      </w:r>
    </w:p>
    <w:p w14:paraId="7B094E8E" w14:textId="77777777" w:rsidR="00531004" w:rsidRDefault="00531004" w:rsidP="00531004">
      <w:r>
        <w:t xml:space="preserve">    10  =&gt; x"0000",    -- Data x0000_000F       K (Frames per multi) = 16</w:t>
      </w:r>
    </w:p>
    <w:p w14:paraId="2F179985" w14:textId="77777777" w:rsidR="00531004" w:rsidRDefault="00531004" w:rsidP="00531004">
      <w:r>
        <w:t xml:space="preserve">    11  =&gt; x"000F",</w:t>
      </w:r>
    </w:p>
    <w:p w14:paraId="37694794" w14:textId="77777777" w:rsidR="00531004" w:rsidRDefault="00531004" w:rsidP="00531004"/>
    <w:p w14:paraId="5CEBBE73" w14:textId="77777777" w:rsidR="00531004" w:rsidRDefault="00531004" w:rsidP="00531004">
      <w:r>
        <w:t xml:space="preserve">    12  =&gt; x"8014",    -- Addr x014             Tx Only </w:t>
      </w:r>
    </w:p>
    <w:p w14:paraId="5AF618C5" w14:textId="77777777" w:rsidR="00531004" w:rsidRDefault="00531004" w:rsidP="00531004">
      <w:r>
        <w:t xml:space="preserve">    13  =&gt; x"0000",    -- Data x0000_0003       [7:0] ILA multiframes = 4</w:t>
      </w:r>
    </w:p>
    <w:p w14:paraId="2E2112FC" w14:textId="77777777" w:rsidR="00531004" w:rsidRDefault="00531004" w:rsidP="00531004">
      <w:r>
        <w:t xml:space="preserve">    14  =&gt; x"0003",</w:t>
      </w:r>
    </w:p>
    <w:p w14:paraId="45E22A15" w14:textId="77777777" w:rsidR="00531004" w:rsidRDefault="00531004" w:rsidP="00531004"/>
    <w:p w14:paraId="10754DFC" w14:textId="77777777" w:rsidR="00531004" w:rsidRDefault="00531004" w:rsidP="00531004">
      <w:r>
        <w:t xml:space="preserve">    15  =&gt; x"880C",    -- Addr x80C            Tx Only</w:t>
      </w:r>
    </w:p>
    <w:p w14:paraId="7F3D74AA" w14:textId="77777777" w:rsidR="00531004" w:rsidRDefault="00531004" w:rsidP="00531004">
      <w:r>
        <w:t xml:space="preserve">    16  =&gt; x"0000",    -- Data x000_0ABC       [15:12] BID = xA  [7:0] DID = xBC</w:t>
      </w:r>
    </w:p>
    <w:p w14:paraId="73B19FD5" w14:textId="77777777" w:rsidR="00531004" w:rsidRDefault="00531004" w:rsidP="00531004">
      <w:r>
        <w:t xml:space="preserve">    17  =&gt; x"0ABC",    --                       </w:t>
      </w:r>
    </w:p>
    <w:p w14:paraId="004D94CF" w14:textId="77777777" w:rsidR="00531004" w:rsidRDefault="00531004" w:rsidP="00531004"/>
    <w:p w14:paraId="3B52885D" w14:textId="77777777" w:rsidR="00531004" w:rsidRDefault="00531004" w:rsidP="00531004">
      <w:r>
        <w:t xml:space="preserve">    21  =&gt; x"8818",    -- Addr x818             Tx Only</w:t>
      </w:r>
    </w:p>
    <w:p w14:paraId="68463658" w14:textId="77777777" w:rsidR="00531004" w:rsidRDefault="00531004" w:rsidP="00531004">
      <w:r>
        <w:t xml:space="preserve">    22  =&gt; x"0000",    -- Data x0000_1234       [7:0] RES1 [15:8] RES2 [28:24] CF</w:t>
      </w:r>
    </w:p>
    <w:p w14:paraId="689FBF09" w14:textId="77777777" w:rsidR="00531004" w:rsidRDefault="00531004" w:rsidP="00531004">
      <w:r>
        <w:t xml:space="preserve">    23  =&gt; x"1234",</w:t>
      </w:r>
    </w:p>
    <w:p w14:paraId="537099C7" w14:textId="77777777" w:rsidR="00531004" w:rsidRDefault="00531004" w:rsidP="00531004"/>
    <w:p w14:paraId="4E21B15A" w14:textId="21C85B82" w:rsidR="00531004" w:rsidRDefault="00531004" w:rsidP="00531004">
      <w:r>
        <w:t xml:space="preserve">    24  =&gt; x"0000",</w:t>
      </w:r>
    </w:p>
    <w:p w14:paraId="5FF79478" w14:textId="33E53DB1" w:rsidR="008C0182" w:rsidRDefault="00531004">
      <w:r>
        <w:lastRenderedPageBreak/>
        <w:t xml:space="preserve">The writing and reading process of AXI Controller has been checked, the results </w:t>
      </w:r>
      <w:r w:rsidR="004D45FF">
        <w:t>of Subclass(=01), F(octets per frame), and K(frame per multiframe) are correct.</w:t>
      </w:r>
    </w:p>
    <w:p w14:paraId="7C7C7668" w14:textId="4DD75C15" w:rsidR="004D45FF" w:rsidRDefault="004D45FF"/>
    <w:p w14:paraId="59F46579" w14:textId="5C162D1C" w:rsidR="004D45FF" w:rsidRDefault="004D45FF">
      <w:r>
        <w:t>Debug of interface signals:</w:t>
      </w:r>
    </w:p>
    <w:p w14:paraId="59CD74BF" w14:textId="5A991F7E" w:rsidR="004D45FF" w:rsidRDefault="004D45FF">
      <w:r>
        <w:t>The status of several interface signals have been checked by using GPIO LEDS</w:t>
      </w:r>
    </w:p>
    <w:p w14:paraId="3F5A09B4" w14:textId="57C0F62F" w:rsidR="004D45FF" w:rsidRDefault="004D45FF">
      <w:r>
        <w:t>LED[4] is blinking, showing the FPGA can receive the reference clock and global clock;</w:t>
      </w:r>
    </w:p>
    <w:p w14:paraId="20B15DD1" w14:textId="191AFFBC" w:rsidR="004D45FF" w:rsidRDefault="004D45FF">
      <w:r>
        <w:t>LED[3] is on, showing the system clock is locked, and generating 200MHz clock for AXI Controller;</w:t>
      </w:r>
    </w:p>
    <w:p w14:paraId="3BD19654" w14:textId="2EAC6BB8" w:rsidR="004D45FF" w:rsidRDefault="004D45FF">
      <w:r>
        <w:t>LED[2] is on, showing the JESD204B receiver can generate RX_aresetn signal, which serves as the reset signal for data demapping block;</w:t>
      </w:r>
    </w:p>
    <w:p w14:paraId="27AD3DBF" w14:textId="44907E8F" w:rsidR="004D45FF" w:rsidRDefault="004D45FF">
      <w:r>
        <w:t>LED[1] is on, showing the tx_resync is asserted, which is sent out to ADC;</w:t>
      </w:r>
    </w:p>
    <w:p w14:paraId="76541E6B" w14:textId="4265773D" w:rsidR="004D45FF" w:rsidRDefault="004D45FF">
      <w:r>
        <w:t>LED[0] is on, showing the rx_resync is asserted, which is the synchronizing signal generated by the receiver;</w:t>
      </w:r>
    </w:p>
    <w:p w14:paraId="499C3C98" w14:textId="09CD8078" w:rsidR="004D45FF" w:rsidRDefault="004D45FF"/>
    <w:p w14:paraId="2BC628A1" w14:textId="76C1F4D5" w:rsidR="004D45FF" w:rsidRDefault="004D45FF">
      <w:r>
        <w:t>Captured data from ILA:</w:t>
      </w:r>
    </w:p>
    <w:p w14:paraId="09DA79C8" w14:textId="5E49403F" w:rsidR="004D45FF" w:rsidRDefault="004D45FF">
      <w:r>
        <w:rPr>
          <w:noProof/>
        </w:rPr>
        <w:drawing>
          <wp:inline distT="0" distB="0" distL="0" distR="0" wp14:anchorId="11AC712A" wp14:editId="018DF6C2">
            <wp:extent cx="5943600" cy="1021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021080"/>
                    </a:xfrm>
                    <a:prstGeom prst="rect">
                      <a:avLst/>
                    </a:prstGeom>
                  </pic:spPr>
                </pic:pic>
              </a:graphicData>
            </a:graphic>
          </wp:inline>
        </w:drawing>
      </w:r>
    </w:p>
    <w:p w14:paraId="3B32894D" w14:textId="1CCA35B4" w:rsidR="000D135C" w:rsidRDefault="000D135C"/>
    <w:p w14:paraId="147AEEFE" w14:textId="600F6315" w:rsidR="000D135C" w:rsidRDefault="000D135C">
      <w:r>
        <w:t>The data from 4 lanes are exactly same, which is reasonable since the ADC are sending identical octet stream to each lane. However the value of the captured data is incorrect for now.</w:t>
      </w:r>
    </w:p>
    <w:p w14:paraId="4958F33F" w14:textId="747890D3" w:rsidR="000D135C" w:rsidRDefault="000D135C"/>
    <w:p w14:paraId="5058DFCB" w14:textId="2F4F6E60" w:rsidR="000D135C" w:rsidRDefault="000D135C">
      <w:r>
        <w:t>The configuration of JESD204B Receiver on FPGA:</w:t>
      </w:r>
    </w:p>
    <w:p w14:paraId="154A1FAF" w14:textId="60D5C10C" w:rsidR="000D135C" w:rsidRDefault="000D135C" w:rsidP="000D135C">
      <w:pPr>
        <w:jc w:val="center"/>
      </w:pPr>
      <w:r>
        <w:rPr>
          <w:noProof/>
        </w:rPr>
        <w:lastRenderedPageBreak/>
        <w:drawing>
          <wp:inline distT="0" distB="0" distL="0" distR="0" wp14:anchorId="0EEB7D57" wp14:editId="05386DB7">
            <wp:extent cx="4305300" cy="321195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4064" cy="3225955"/>
                    </a:xfrm>
                    <a:prstGeom prst="rect">
                      <a:avLst/>
                    </a:prstGeom>
                  </pic:spPr>
                </pic:pic>
              </a:graphicData>
            </a:graphic>
          </wp:inline>
        </w:drawing>
      </w:r>
    </w:p>
    <w:p w14:paraId="035BD2B6" w14:textId="67E0BC31" w:rsidR="000D135C" w:rsidRDefault="000D135C" w:rsidP="000D135C">
      <w:pPr>
        <w:jc w:val="center"/>
      </w:pPr>
      <w:r>
        <w:rPr>
          <w:noProof/>
        </w:rPr>
        <w:drawing>
          <wp:inline distT="0" distB="0" distL="0" distR="0" wp14:anchorId="17F8B273" wp14:editId="7C65C919">
            <wp:extent cx="4292020" cy="2089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0068" cy="2093067"/>
                    </a:xfrm>
                    <a:prstGeom prst="rect">
                      <a:avLst/>
                    </a:prstGeom>
                  </pic:spPr>
                </pic:pic>
              </a:graphicData>
            </a:graphic>
          </wp:inline>
        </w:drawing>
      </w:r>
    </w:p>
    <w:p w14:paraId="33A0843C" w14:textId="46F1238A" w:rsidR="000D135C" w:rsidRDefault="000D135C" w:rsidP="000D135C">
      <w:pPr>
        <w:jc w:val="center"/>
      </w:pPr>
      <w:r>
        <w:rPr>
          <w:noProof/>
        </w:rPr>
        <w:lastRenderedPageBreak/>
        <w:drawing>
          <wp:inline distT="0" distB="0" distL="0" distR="0" wp14:anchorId="59A7C46F" wp14:editId="0FD058F3">
            <wp:extent cx="3898900" cy="3059554"/>
            <wp:effectExtent l="0" t="0" r="635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13460" cy="3070979"/>
                    </a:xfrm>
                    <a:prstGeom prst="rect">
                      <a:avLst/>
                    </a:prstGeom>
                  </pic:spPr>
                </pic:pic>
              </a:graphicData>
            </a:graphic>
          </wp:inline>
        </w:drawing>
      </w:r>
    </w:p>
    <w:p w14:paraId="2BED46FE" w14:textId="2401F6E2" w:rsidR="000D135C" w:rsidRDefault="000D135C" w:rsidP="000D135C">
      <w:pPr>
        <w:jc w:val="center"/>
      </w:pPr>
      <w:r>
        <w:rPr>
          <w:noProof/>
        </w:rPr>
        <w:drawing>
          <wp:inline distT="0" distB="0" distL="0" distR="0" wp14:anchorId="7A6902D5" wp14:editId="4213CA19">
            <wp:extent cx="3847330" cy="302895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67493" cy="3044824"/>
                    </a:xfrm>
                    <a:prstGeom prst="rect">
                      <a:avLst/>
                    </a:prstGeom>
                  </pic:spPr>
                </pic:pic>
              </a:graphicData>
            </a:graphic>
          </wp:inline>
        </w:drawing>
      </w:r>
      <w:bookmarkStart w:id="0" w:name="_GoBack"/>
      <w:bookmarkEnd w:id="0"/>
    </w:p>
    <w:sectPr w:rsidR="000D1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C9"/>
    <w:rsid w:val="000D135C"/>
    <w:rsid w:val="00197F86"/>
    <w:rsid w:val="004D45FF"/>
    <w:rsid w:val="00531004"/>
    <w:rsid w:val="007735B1"/>
    <w:rsid w:val="00814BC9"/>
    <w:rsid w:val="008C0182"/>
    <w:rsid w:val="00A86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A6A97"/>
  <w15:chartTrackingRefBased/>
  <w15:docId w15:val="{FBEA9BCB-9E59-45DC-A2F3-86E43927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01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Haotian Zhao</dc:creator>
  <cp:keywords/>
  <dc:description/>
  <cp:lastModifiedBy>Haotian Zhao</cp:lastModifiedBy>
  <cp:revision>2</cp:revision>
  <dcterms:created xsi:type="dcterms:W3CDTF">2020-02-08T00:33:00Z</dcterms:created>
  <dcterms:modified xsi:type="dcterms:W3CDTF">2020-02-08T01:29:00Z</dcterms:modified>
</cp:coreProperties>
</file>