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22" w:rsidRDefault="00AD7F22" w:rsidP="00AD7F22">
      <w:pPr>
        <w:pStyle w:val="tgt"/>
        <w:shd w:val="clear" w:color="auto" w:fill="FCFDFE"/>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t xml:space="preserve">1) G7 and G8 pins belong to CVDD power supply pins. The voltage amplitude of the failed chip CVDD is normal, which conforms to the standard of C67x DSP Datasheet Section 5.3 Recommended Operating Conditions. </w:t>
      </w:r>
    </w:p>
    <w:p w:rsidR="00AD7F22" w:rsidRDefault="00AD7F22" w:rsidP="00AD7F22">
      <w:pPr>
        <w:pStyle w:val="tgt"/>
        <w:shd w:val="clear" w:color="auto" w:fill="FCFDFE"/>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hint="eastAsia"/>
          <w:color w:val="2A2B2E"/>
          <w:sz w:val="21"/>
          <w:szCs w:val="21"/>
        </w:rPr>
        <w:t>----</w:t>
      </w:r>
      <w:r>
        <w:rPr>
          <w:rStyle w:val="transsent"/>
          <w:rFonts w:ascii="Segoe UI" w:hAnsi="Segoe UI" w:cs="Segoe UI"/>
          <w:color w:val="2A2B2E"/>
          <w:sz w:val="21"/>
          <w:szCs w:val="21"/>
        </w:rPr>
        <w:t>The chip CVDD supply voltage is normal. Measured voltage: 1.321V</w:t>
      </w:r>
    </w:p>
    <w:p w:rsidR="0022585D" w:rsidRDefault="00AD7F22">
      <w:pPr>
        <w:rPr>
          <w:rFonts w:hint="eastAsia"/>
        </w:rPr>
      </w:pPr>
      <w:r>
        <w:rPr>
          <w:noProof/>
        </w:rPr>
        <w:drawing>
          <wp:inline distT="0" distB="0" distL="0" distR="0" wp14:anchorId="1FFBB06B" wp14:editId="3C83E84F">
            <wp:extent cx="5274310" cy="3671807"/>
            <wp:effectExtent l="0" t="0" r="2540" b="5080"/>
            <wp:docPr id="1" name="图片 1" descr="C:\Users\Administrator\AppData\Roaming\Foxmail7\Temp-6460-20220915122641\Attach\image001(09-15-13-0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Foxmail7\Temp-6460-20220915122641\Attach\image001(09-15-13-09-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671807"/>
                    </a:xfrm>
                    <a:prstGeom prst="rect">
                      <a:avLst/>
                    </a:prstGeom>
                    <a:noFill/>
                    <a:ln>
                      <a:noFill/>
                    </a:ln>
                  </pic:spPr>
                </pic:pic>
              </a:graphicData>
            </a:graphic>
          </wp:inline>
        </w:drawing>
      </w:r>
    </w:p>
    <w:p w:rsidR="00AD7F22" w:rsidRDefault="00AD7F22">
      <w:pPr>
        <w:rPr>
          <w:rFonts w:hint="eastAsia"/>
        </w:rPr>
      </w:pPr>
    </w:p>
    <w:p w:rsidR="00AD7F22" w:rsidRDefault="00AD7F22" w:rsidP="00AD7F22">
      <w:pPr>
        <w:pStyle w:val="tgt"/>
        <w:shd w:val="clear" w:color="auto" w:fill="FCFDFE"/>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t xml:space="preserve">2) Main power rail RTC_CVDD, CVDD, All Static 1.8V IO supplies and LVCMOS IO supply groups used at 3.3V Nominal, is the voltage amplitude normal? For details, see Section 6.3.1. </w:t>
      </w:r>
    </w:p>
    <w:p w:rsidR="00AD7F22" w:rsidRDefault="00AD7F22" w:rsidP="00AD7F22">
      <w:pPr>
        <w:pStyle w:val="tgt"/>
        <w:shd w:val="clear" w:color="auto" w:fill="FCFDFE"/>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t>Measured voltage: 1.835V 3.386V 1.225V</w:t>
      </w:r>
    </w:p>
    <w:p w:rsidR="00AD7F22" w:rsidRDefault="00AD7F22">
      <w:pPr>
        <w:rPr>
          <w:rFonts w:hint="eastAsia"/>
        </w:rPr>
      </w:pPr>
      <w:r>
        <w:rPr>
          <w:noProof/>
        </w:rPr>
        <w:lastRenderedPageBreak/>
        <w:drawing>
          <wp:inline distT="0" distB="0" distL="0" distR="0" wp14:anchorId="2C648984" wp14:editId="1E7D9131">
            <wp:extent cx="5274310" cy="3877237"/>
            <wp:effectExtent l="0" t="0" r="2540" b="9525"/>
            <wp:docPr id="2" name="图片 2" descr="C:\Users\Administrator\AppData\Roaming\Foxmail7\Temp-6460-20220915122641\Attach\image002(09-15-13-0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Foxmail7\Temp-6460-20220915122641\Attach\image002(09-15-13-09-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877237"/>
                    </a:xfrm>
                    <a:prstGeom prst="rect">
                      <a:avLst/>
                    </a:prstGeom>
                    <a:noFill/>
                    <a:ln>
                      <a:noFill/>
                    </a:ln>
                  </pic:spPr>
                </pic:pic>
              </a:graphicData>
            </a:graphic>
          </wp:inline>
        </w:drawing>
      </w:r>
    </w:p>
    <w:p w:rsidR="00AD7F22" w:rsidRDefault="00AD7F22" w:rsidP="00AD7F22">
      <w:pPr>
        <w:pStyle w:val="tgt"/>
        <w:shd w:val="clear" w:color="auto" w:fill="FCFDFE"/>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t xml:space="preserve">3) Please refer to the Power </w:t>
      </w:r>
      <w:proofErr w:type="gramStart"/>
      <w:r>
        <w:rPr>
          <w:rStyle w:val="transsent"/>
          <w:rFonts w:ascii="Segoe UI" w:hAnsi="Segoe UI" w:cs="Segoe UI"/>
          <w:color w:val="2A2B2E"/>
          <w:sz w:val="21"/>
          <w:szCs w:val="21"/>
        </w:rPr>
        <w:t>On</w:t>
      </w:r>
      <w:proofErr w:type="gramEnd"/>
      <w:r>
        <w:rPr>
          <w:rStyle w:val="transsent"/>
          <w:rFonts w:ascii="Segoe UI" w:hAnsi="Segoe UI" w:cs="Segoe UI"/>
          <w:color w:val="2A2B2E"/>
          <w:sz w:val="21"/>
          <w:szCs w:val="21"/>
        </w:rPr>
        <w:t xml:space="preserve"> Sequence of C67x DSP Datasheet 6.3 for the power-on Sequence of the faulty chip and board </w:t>
      </w:r>
    </w:p>
    <w:p w:rsidR="00AD7F22" w:rsidRDefault="00AD7F22" w:rsidP="00AD7F22">
      <w:pPr>
        <w:pStyle w:val="tgt"/>
        <w:shd w:val="clear" w:color="auto" w:fill="FCFDFE"/>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t>POWER ON: 1.2V 1.3V -- &gt;1.8V -- &gt;3.3V</w:t>
      </w:r>
    </w:p>
    <w:p w:rsidR="00AD7F22" w:rsidRDefault="00AD7F22" w:rsidP="00AD7F22">
      <w:pPr>
        <w:pStyle w:val="tgt"/>
        <w:shd w:val="clear" w:color="auto" w:fill="FCFDFE"/>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t xml:space="preserve">4) Whether the chip is bulging or not </w:t>
      </w:r>
      <w:r>
        <w:rPr>
          <w:rStyle w:val="transsent"/>
          <w:rFonts w:ascii="Segoe UI" w:hAnsi="Segoe UI" w:cs="Segoe UI" w:hint="eastAsia"/>
          <w:color w:val="2A2B2E"/>
          <w:sz w:val="21"/>
          <w:szCs w:val="21"/>
        </w:rPr>
        <w:t>？</w:t>
      </w:r>
      <w:bookmarkStart w:id="0" w:name="_GoBack"/>
      <w:bookmarkEnd w:id="0"/>
    </w:p>
    <w:p w:rsidR="00AD7F22" w:rsidRPr="00AD7F22" w:rsidRDefault="00AD7F22" w:rsidP="00AD7F22">
      <w:pPr>
        <w:pStyle w:val="tgt"/>
        <w:shd w:val="clear" w:color="auto" w:fill="FCFDFE"/>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hint="eastAsia"/>
          <w:color w:val="2A2B2E"/>
          <w:sz w:val="21"/>
          <w:szCs w:val="21"/>
        </w:rPr>
        <w:t>---</w:t>
      </w:r>
      <w:r>
        <w:rPr>
          <w:rStyle w:val="transsent"/>
          <w:rFonts w:ascii="Segoe UI" w:hAnsi="Segoe UI" w:cs="Segoe UI"/>
          <w:color w:val="2A2B2E"/>
          <w:sz w:val="21"/>
          <w:szCs w:val="21"/>
        </w:rPr>
        <w:t>There is no</w:t>
      </w:r>
    </w:p>
    <w:sectPr w:rsidR="00AD7F22" w:rsidRPr="00AD7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E3"/>
    <w:rsid w:val="0022585D"/>
    <w:rsid w:val="00AD7F22"/>
    <w:rsid w:val="00F7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gt">
    <w:name w:val="_tgt"/>
    <w:basedOn w:val="a"/>
    <w:rsid w:val="00AD7F22"/>
    <w:pPr>
      <w:widowControl/>
      <w:spacing w:before="100" w:beforeAutospacing="1" w:after="100" w:afterAutospacing="1"/>
      <w:jc w:val="left"/>
    </w:pPr>
    <w:rPr>
      <w:rFonts w:ascii="宋体" w:eastAsia="宋体" w:hAnsi="宋体" w:cs="宋体"/>
      <w:kern w:val="0"/>
      <w:sz w:val="24"/>
      <w:szCs w:val="24"/>
    </w:rPr>
  </w:style>
  <w:style w:type="character" w:customStyle="1" w:styleId="transsent">
    <w:name w:val="transsent"/>
    <w:basedOn w:val="a0"/>
    <w:rsid w:val="00AD7F22"/>
  </w:style>
  <w:style w:type="paragraph" w:styleId="a3">
    <w:name w:val="Balloon Text"/>
    <w:basedOn w:val="a"/>
    <w:link w:val="Char"/>
    <w:uiPriority w:val="99"/>
    <w:semiHidden/>
    <w:unhideWhenUsed/>
    <w:rsid w:val="00AD7F22"/>
    <w:rPr>
      <w:sz w:val="18"/>
      <w:szCs w:val="18"/>
    </w:rPr>
  </w:style>
  <w:style w:type="character" w:customStyle="1" w:styleId="Char">
    <w:name w:val="批注框文本 Char"/>
    <w:basedOn w:val="a0"/>
    <w:link w:val="a3"/>
    <w:uiPriority w:val="99"/>
    <w:semiHidden/>
    <w:rsid w:val="00AD7F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gt">
    <w:name w:val="_tgt"/>
    <w:basedOn w:val="a"/>
    <w:rsid w:val="00AD7F22"/>
    <w:pPr>
      <w:widowControl/>
      <w:spacing w:before="100" w:beforeAutospacing="1" w:after="100" w:afterAutospacing="1"/>
      <w:jc w:val="left"/>
    </w:pPr>
    <w:rPr>
      <w:rFonts w:ascii="宋体" w:eastAsia="宋体" w:hAnsi="宋体" w:cs="宋体"/>
      <w:kern w:val="0"/>
      <w:sz w:val="24"/>
      <w:szCs w:val="24"/>
    </w:rPr>
  </w:style>
  <w:style w:type="character" w:customStyle="1" w:styleId="transsent">
    <w:name w:val="transsent"/>
    <w:basedOn w:val="a0"/>
    <w:rsid w:val="00AD7F22"/>
  </w:style>
  <w:style w:type="paragraph" w:styleId="a3">
    <w:name w:val="Balloon Text"/>
    <w:basedOn w:val="a"/>
    <w:link w:val="Char"/>
    <w:uiPriority w:val="99"/>
    <w:semiHidden/>
    <w:unhideWhenUsed/>
    <w:rsid w:val="00AD7F22"/>
    <w:rPr>
      <w:sz w:val="18"/>
      <w:szCs w:val="18"/>
    </w:rPr>
  </w:style>
  <w:style w:type="character" w:customStyle="1" w:styleId="Char">
    <w:name w:val="批注框文本 Char"/>
    <w:basedOn w:val="a0"/>
    <w:link w:val="a3"/>
    <w:uiPriority w:val="99"/>
    <w:semiHidden/>
    <w:rsid w:val="00AD7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9097">
      <w:bodyDiv w:val="1"/>
      <w:marLeft w:val="0"/>
      <w:marRight w:val="0"/>
      <w:marTop w:val="0"/>
      <w:marBottom w:val="0"/>
      <w:divBdr>
        <w:top w:val="none" w:sz="0" w:space="0" w:color="auto"/>
        <w:left w:val="none" w:sz="0" w:space="0" w:color="auto"/>
        <w:bottom w:val="none" w:sz="0" w:space="0" w:color="auto"/>
        <w:right w:val="none" w:sz="0" w:space="0" w:color="auto"/>
      </w:divBdr>
    </w:div>
    <w:div w:id="515576030">
      <w:bodyDiv w:val="1"/>
      <w:marLeft w:val="0"/>
      <w:marRight w:val="0"/>
      <w:marTop w:val="0"/>
      <w:marBottom w:val="0"/>
      <w:divBdr>
        <w:top w:val="none" w:sz="0" w:space="0" w:color="auto"/>
        <w:left w:val="none" w:sz="0" w:space="0" w:color="auto"/>
        <w:bottom w:val="none" w:sz="0" w:space="0" w:color="auto"/>
        <w:right w:val="none" w:sz="0" w:space="0" w:color="auto"/>
      </w:divBdr>
    </w:div>
    <w:div w:id="540437123">
      <w:bodyDiv w:val="1"/>
      <w:marLeft w:val="0"/>
      <w:marRight w:val="0"/>
      <w:marTop w:val="0"/>
      <w:marBottom w:val="0"/>
      <w:divBdr>
        <w:top w:val="none" w:sz="0" w:space="0" w:color="auto"/>
        <w:left w:val="none" w:sz="0" w:space="0" w:color="auto"/>
        <w:bottom w:val="none" w:sz="0" w:space="0" w:color="auto"/>
        <w:right w:val="none" w:sz="0" w:space="0" w:color="auto"/>
      </w:divBdr>
    </w:div>
    <w:div w:id="2058122172">
      <w:bodyDiv w:val="1"/>
      <w:marLeft w:val="0"/>
      <w:marRight w:val="0"/>
      <w:marTop w:val="0"/>
      <w:marBottom w:val="0"/>
      <w:divBdr>
        <w:top w:val="none" w:sz="0" w:space="0" w:color="auto"/>
        <w:left w:val="none" w:sz="0" w:space="0" w:color="auto"/>
        <w:bottom w:val="none" w:sz="0" w:space="0" w:color="auto"/>
        <w:right w:val="none" w:sz="0" w:space="0" w:color="auto"/>
      </w:divBdr>
    </w:div>
    <w:div w:id="20936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2022-09-15T05:29:00Z</dcterms:created>
  <dcterms:modified xsi:type="dcterms:W3CDTF">2022-09-15T05:33:00Z</dcterms:modified>
</cp:coreProperties>
</file>