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E" w:rsidRDefault="001A2D12">
      <w:r>
        <w:t>Using external clock for ADC32RF80</w:t>
      </w:r>
    </w:p>
    <w:p w:rsidR="00386047" w:rsidRDefault="00386047" w:rsidP="00386047">
      <w:r>
        <w:t>For demo</w:t>
      </w:r>
      <w:r w:rsidR="001A2D12">
        <w:t>4</w:t>
      </w:r>
      <w:r>
        <w:t>, ADC</w:t>
      </w:r>
      <w:r w:rsidR="001A2D12">
        <w:t>32RF80</w:t>
      </w:r>
      <w:r>
        <w:t xml:space="preserve">EVM </w:t>
      </w:r>
      <w:r w:rsidR="001A2D12">
        <w:t>requires two synced clock resource to connector J5 and J7 inputs. The</w:t>
      </w:r>
      <w:r>
        <w:t xml:space="preserve"> clock </w:t>
      </w:r>
      <w:r w:rsidR="001A2D12">
        <w:t>power level is desired to be 5dBm</w:t>
      </w:r>
      <w:r>
        <w:t>.</w:t>
      </w:r>
      <w:r w:rsidR="001A2D12">
        <w:t xml:space="preserve"> DLC which provides clock through J15/J16 SMA connectors give power of -4dBm. Although it works on our system, using external clock from signal generator will exclude the clock power deficiency issue when things are not working.</w:t>
      </w:r>
    </w:p>
    <w:p w:rsidR="001A2D12" w:rsidRDefault="001A2D12" w:rsidP="00386047">
      <w:r>
        <w:t>The hardware connection update based on demo4 GSG:</w:t>
      </w:r>
    </w:p>
    <w:p w:rsidR="001A2D12" w:rsidRDefault="001A2D12" w:rsidP="00386047">
      <w:r>
        <w:t xml:space="preserve">Use signal generator, set </w:t>
      </w:r>
      <w:proofErr w:type="spellStart"/>
      <w:r>
        <w:t>freq</w:t>
      </w:r>
      <w:proofErr w:type="spellEnd"/>
      <w:r>
        <w:t xml:space="preserve"> to 2949.12MHz and power to 10dBm. Connector signal generator output to the S port of power splitter. Connect the power splitter port 1 and 2 to J5 and J7 of ADC32RF80 EVM.</w:t>
      </w:r>
    </w:p>
    <w:p w:rsidR="0040667E" w:rsidRDefault="0040667E" w:rsidP="00386047">
      <w:r>
        <w:rPr>
          <w:noProof/>
        </w:rPr>
        <w:drawing>
          <wp:inline distT="0" distB="0" distL="0" distR="0">
            <wp:extent cx="2743200" cy="205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l_generat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67E" w:rsidRDefault="0040667E" w:rsidP="00386047">
      <w:r>
        <w:rPr>
          <w:noProof/>
        </w:rPr>
        <w:drawing>
          <wp:inline distT="0" distB="0" distL="0" distR="0">
            <wp:extent cx="2743200" cy="2057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split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91C" w:rsidRDefault="001A2D12" w:rsidP="00EF391C">
      <w:r>
        <w:t xml:space="preserve">10MHz output (located at the back of the signal generator): connect the 10MHz signal to CN7 of </w:t>
      </w:r>
      <w:proofErr w:type="spellStart"/>
      <w:r w:rsidR="0040667E">
        <w:t>Lamarr</w:t>
      </w:r>
      <w:proofErr w:type="spellEnd"/>
      <w:r w:rsidR="0040667E">
        <w:t xml:space="preserve"> EVM. </w:t>
      </w:r>
      <w:r w:rsidR="00EF391C">
        <w:t xml:space="preserve">This connection requires U.FL to SMA </w:t>
      </w:r>
      <w:proofErr w:type="gramStart"/>
      <w:r w:rsidR="00EF391C">
        <w:t>cable</w:t>
      </w:r>
      <w:proofErr w:type="gramEnd"/>
      <w:r w:rsidR="00EF391C">
        <w:t xml:space="preserve">, SMA cable, SMA-BNC connector. Make sure to measure and adjust the power level before connecting to CN7, or it may damage the device on board. </w:t>
      </w:r>
      <w:r w:rsidR="00EF391C">
        <w:t xml:space="preserve">On rev3 </w:t>
      </w:r>
      <w:proofErr w:type="spellStart"/>
      <w:r w:rsidR="00EF391C">
        <w:t>Lamarr</w:t>
      </w:r>
      <w:proofErr w:type="spellEnd"/>
      <w:r w:rsidR="00EF391C">
        <w:t xml:space="preserve"> EVM, the resistors are set so that </w:t>
      </w:r>
      <w:proofErr w:type="spellStart"/>
      <w:r w:rsidR="00EF391C">
        <w:t>Vref</w:t>
      </w:r>
      <w:proofErr w:type="spellEnd"/>
      <w:r w:rsidR="00EF391C">
        <w:t xml:space="preserve"> of U37 is 1.2V. A 6dB attenuator is used so that the 10MHz from signal generator referen</w:t>
      </w:r>
      <w:r w:rsidR="00EF391C">
        <w:t>ce out is attenuated to +-1Vpp (10dBm).</w:t>
      </w:r>
    </w:p>
    <w:p w:rsidR="001A2D12" w:rsidRDefault="001A2D12" w:rsidP="00386047"/>
    <w:p w:rsidR="00EF391C" w:rsidRDefault="00EF391C" w:rsidP="00386047">
      <w:r>
        <w:rPr>
          <w:noProof/>
        </w:rPr>
        <w:lastRenderedPageBreak/>
        <w:drawing>
          <wp:inline distT="0" distB="0" distL="0" distR="0">
            <wp:extent cx="2743200" cy="205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91C" w:rsidRDefault="00EF391C" w:rsidP="00386047">
      <w:r>
        <w:t>The rest hardware connection remains the same.</w:t>
      </w:r>
    </w:p>
    <w:p w:rsidR="00EF391C" w:rsidRDefault="00EF391C" w:rsidP="00386047"/>
    <w:p w:rsidR="00386047" w:rsidRDefault="00386047" w:rsidP="00386047">
      <w:r>
        <w:t>The BMC</w:t>
      </w:r>
      <w:r w:rsidR="00EF391C">
        <w:t xml:space="preserve"> terminal</w:t>
      </w:r>
      <w:r>
        <w:t xml:space="preserve"> is used to set the CDC register so that it’s taking 10MHz external clock instead of 19.2MHz onboard clock. The commands are:</w:t>
      </w:r>
    </w:p>
    <w:p w:rsidR="00386047" w:rsidRDefault="00386047" w:rsidP="00386047">
      <w:r>
        <w:t>&gt;</w:t>
      </w:r>
      <w:proofErr w:type="spellStart"/>
      <w:r>
        <w:t>hwdbg</w:t>
      </w:r>
      <w:proofErr w:type="spellEnd"/>
      <w:r>
        <w:t xml:space="preserve"> </w:t>
      </w:r>
      <w:proofErr w:type="spellStart"/>
      <w:r>
        <w:t>cmd</w:t>
      </w:r>
      <w:proofErr w:type="spellEnd"/>
      <w:r>
        <w:t xml:space="preserve"> show</w:t>
      </w:r>
    </w:p>
    <w:p w:rsidR="00386047" w:rsidRDefault="00386047" w:rsidP="00386047">
      <w:proofErr w:type="spellStart"/>
      <w:proofErr w:type="gramStart"/>
      <w:r>
        <w:t>clkreg</w:t>
      </w:r>
      <w:proofErr w:type="spellEnd"/>
      <w:proofErr w:type="gramEnd"/>
      <w:r>
        <w:t xml:space="preserve"> 1.1 0x0060</w:t>
      </w:r>
    </w:p>
    <w:p w:rsidR="00386047" w:rsidRDefault="00386047" w:rsidP="00386047">
      <w:proofErr w:type="spellStart"/>
      <w:proofErr w:type="gramStart"/>
      <w:r>
        <w:t>clkreg</w:t>
      </w:r>
      <w:proofErr w:type="spellEnd"/>
      <w:proofErr w:type="gramEnd"/>
      <w:r>
        <w:t xml:space="preserve"> 1.2 0x05FF</w:t>
      </w:r>
    </w:p>
    <w:p w:rsidR="00386047" w:rsidRDefault="00386047" w:rsidP="00386047">
      <w:proofErr w:type="spellStart"/>
      <w:proofErr w:type="gramStart"/>
      <w:r>
        <w:t>clkreg</w:t>
      </w:r>
      <w:proofErr w:type="spellEnd"/>
      <w:proofErr w:type="gramEnd"/>
      <w:r>
        <w:t xml:space="preserve"> 1.4 0x208C</w:t>
      </w:r>
    </w:p>
    <w:p w:rsidR="00386047" w:rsidRDefault="00AB2308" w:rsidP="00386047">
      <w:r>
        <w:t xml:space="preserve">To verify that the reference clock is indeed locked, use a splitter at signal generator reference output, one goes into </w:t>
      </w:r>
      <w:proofErr w:type="spellStart"/>
      <w:r>
        <w:t>Lamarr</w:t>
      </w:r>
      <w:proofErr w:type="spellEnd"/>
      <w:r>
        <w:t xml:space="preserve"> EVM, and the other goes into oscilloscope (10MHz_ref). The 2</w:t>
      </w:r>
      <w:r w:rsidRPr="00AB2308">
        <w:rPr>
          <w:vertAlign w:val="superscript"/>
        </w:rPr>
        <w:t>nd</w:t>
      </w:r>
      <w:r>
        <w:t xml:space="preserve"> CDC on </w:t>
      </w:r>
      <w:proofErr w:type="spellStart"/>
      <w:r>
        <w:t>Lamarr</w:t>
      </w:r>
      <w:proofErr w:type="spellEnd"/>
      <w:r>
        <w:t xml:space="preserve"> EVM can be programmed to generate 10MHz on CN18/19 (10MHz_out). The program commands are:</w:t>
      </w:r>
    </w:p>
    <w:p w:rsidR="00AB2308" w:rsidRDefault="00AB2308" w:rsidP="00AB2308">
      <w:r>
        <w:t>&gt;</w:t>
      </w:r>
      <w:proofErr w:type="spellStart"/>
      <w:r>
        <w:t>hwdbg</w:t>
      </w:r>
      <w:proofErr w:type="spellEnd"/>
      <w:r>
        <w:t xml:space="preserve"> </w:t>
      </w:r>
      <w:proofErr w:type="spellStart"/>
      <w:r>
        <w:t>cmd</w:t>
      </w:r>
      <w:proofErr w:type="spellEnd"/>
      <w:r>
        <w:t xml:space="preserve"> show</w:t>
      </w:r>
    </w:p>
    <w:p w:rsidR="00AB2308" w:rsidRDefault="00AB2308" w:rsidP="00AB2308">
      <w:proofErr w:type="spellStart"/>
      <w:proofErr w:type="gramStart"/>
      <w:r>
        <w:t>clkreg</w:t>
      </w:r>
      <w:proofErr w:type="spellEnd"/>
      <w:proofErr w:type="gramEnd"/>
      <w:r>
        <w:t xml:space="preserve"> 2.0  0x01B9</w:t>
      </w:r>
    </w:p>
    <w:p w:rsidR="00AB2308" w:rsidRDefault="00AB2308" w:rsidP="00AB2308">
      <w:proofErr w:type="spellStart"/>
      <w:proofErr w:type="gramStart"/>
      <w:r>
        <w:t>clkreg</w:t>
      </w:r>
      <w:proofErr w:type="spellEnd"/>
      <w:proofErr w:type="gramEnd"/>
      <w:r>
        <w:t xml:space="preserve"> 2.1 0x017C</w:t>
      </w:r>
    </w:p>
    <w:p w:rsidR="00AB2308" w:rsidRDefault="00AB2308" w:rsidP="00AB2308">
      <w:proofErr w:type="spellStart"/>
      <w:proofErr w:type="gramStart"/>
      <w:r>
        <w:t>clkreg</w:t>
      </w:r>
      <w:proofErr w:type="spellEnd"/>
      <w:proofErr w:type="gramEnd"/>
      <w:r>
        <w:t xml:space="preserve"> 2.2 0x187C</w:t>
      </w:r>
    </w:p>
    <w:p w:rsidR="00AB2308" w:rsidRDefault="00AB2308" w:rsidP="00AB2308">
      <w:proofErr w:type="spellStart"/>
      <w:proofErr w:type="gramStart"/>
      <w:r>
        <w:t>clkreg</w:t>
      </w:r>
      <w:proofErr w:type="spellEnd"/>
      <w:proofErr w:type="gramEnd"/>
      <w:r>
        <w:t xml:space="preserve"> 2.4  0x20EC</w:t>
      </w:r>
    </w:p>
    <w:p w:rsidR="00AB2308" w:rsidRDefault="00AB2308" w:rsidP="00AB2308">
      <w:proofErr w:type="spellStart"/>
      <w:proofErr w:type="gramStart"/>
      <w:r>
        <w:t>clkreg</w:t>
      </w:r>
      <w:proofErr w:type="spellEnd"/>
      <w:proofErr w:type="gramEnd"/>
      <w:r>
        <w:t xml:space="preserve"> 2.18 0x00D3</w:t>
      </w:r>
    </w:p>
    <w:p w:rsidR="00AB2308" w:rsidRDefault="00AB2308" w:rsidP="00AB2308">
      <w:r>
        <w:t>The 10MHz_out signal is also sent to oscilloscope. Then both clocks are locked.</w:t>
      </w:r>
    </w:p>
    <w:p w:rsidR="00AB2308" w:rsidRDefault="00AB2308" w:rsidP="00AB2308">
      <w:r>
        <w:rPr>
          <w:noProof/>
        </w:rPr>
        <w:lastRenderedPageBreak/>
        <w:drawing>
          <wp:inline distT="0" distB="0" distL="0" distR="0">
            <wp:extent cx="4064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308" w:rsidRDefault="00AB2308" w:rsidP="00AB2308"/>
    <w:p w:rsidR="00386047" w:rsidRDefault="00386047" w:rsidP="00386047"/>
    <w:p w:rsidR="006E0BE2" w:rsidRDefault="00EF391C" w:rsidP="00386047">
      <w:r>
        <w:t xml:space="preserve">The rest of the operation remains the same as GSG. </w:t>
      </w:r>
      <w:bookmarkStart w:id="0" w:name="_GoBack"/>
      <w:bookmarkEnd w:id="0"/>
    </w:p>
    <w:sectPr w:rsidR="006E0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0910"/>
    <w:multiLevelType w:val="hybridMultilevel"/>
    <w:tmpl w:val="7506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47"/>
    <w:rsid w:val="001A2D12"/>
    <w:rsid w:val="002D16C3"/>
    <w:rsid w:val="00386047"/>
    <w:rsid w:val="0040667E"/>
    <w:rsid w:val="00412528"/>
    <w:rsid w:val="00543BBD"/>
    <w:rsid w:val="00653D85"/>
    <w:rsid w:val="006E0BE2"/>
    <w:rsid w:val="008A0C14"/>
    <w:rsid w:val="00AB2308"/>
    <w:rsid w:val="00C63FA9"/>
    <w:rsid w:val="00CE51E1"/>
    <w:rsid w:val="00EF391C"/>
    <w:rsid w:val="00F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0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0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Michelle</dc:creator>
  <cp:lastModifiedBy>Liu, Michelle</cp:lastModifiedBy>
  <cp:revision>3</cp:revision>
  <dcterms:created xsi:type="dcterms:W3CDTF">2016-11-03T22:07:00Z</dcterms:created>
  <dcterms:modified xsi:type="dcterms:W3CDTF">2016-11-03T22:39:00Z</dcterms:modified>
</cp:coreProperties>
</file>