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03B" w:rsidRDefault="002C603B" w:rsidP="002C603B">
      <w:pPr>
        <w:jc w:val="center"/>
        <w:rPr>
          <w:sz w:val="30"/>
          <w:szCs w:val="30"/>
        </w:rPr>
      </w:pPr>
      <w:r w:rsidRPr="002C603B">
        <w:rPr>
          <w:sz w:val="30"/>
          <w:szCs w:val="30"/>
        </w:rPr>
        <w:t>Notes on TDA2x Stereo Use Cases</w:t>
      </w:r>
    </w:p>
    <w:p w:rsidR="002C603B" w:rsidRDefault="002C603B" w:rsidP="002C603B">
      <w:pPr>
        <w:rPr>
          <w:sz w:val="30"/>
          <w:szCs w:val="30"/>
        </w:rPr>
      </w:pPr>
    </w:p>
    <w:p w:rsidR="002C603B" w:rsidRPr="002C603B" w:rsidRDefault="002C603B" w:rsidP="002C603B">
      <w:pPr>
        <w:pStyle w:val="ListParagraph"/>
        <w:numPr>
          <w:ilvl w:val="0"/>
          <w:numId w:val="12"/>
        </w:numPr>
      </w:pPr>
      <w:r w:rsidRPr="002C603B">
        <w:t xml:space="preserve">There are two stereo use cases for TDA2x </w:t>
      </w:r>
    </w:p>
    <w:p w:rsidR="002C603B" w:rsidRPr="00E0446A" w:rsidRDefault="000B6E9C" w:rsidP="002C603B">
      <w:pPr>
        <w:pStyle w:val="ListParagraph"/>
        <w:numPr>
          <w:ilvl w:val="1"/>
          <w:numId w:val="12"/>
        </w:numPr>
        <w:rPr>
          <w:b/>
          <w:color w:val="548DD4" w:themeColor="text2" w:themeTint="99"/>
        </w:rPr>
      </w:pPr>
      <w:r>
        <w:rPr>
          <w:b/>
          <w:color w:val="548DD4" w:themeColor="text2" w:themeTint="99"/>
        </w:rPr>
        <w:t>\</w:t>
      </w:r>
      <w:proofErr w:type="spellStart"/>
      <w:r>
        <w:rPr>
          <w:b/>
          <w:color w:val="548DD4" w:themeColor="text2" w:themeTint="99"/>
        </w:rPr>
        <w:t>vision_sdk</w:t>
      </w:r>
      <w:proofErr w:type="spellEnd"/>
      <w:r>
        <w:rPr>
          <w:b/>
          <w:color w:val="548DD4" w:themeColor="text2" w:themeTint="99"/>
        </w:rPr>
        <w:t>\apps\</w:t>
      </w:r>
      <w:proofErr w:type="spellStart"/>
      <w:r w:rsidR="002C603B" w:rsidRPr="00E0446A">
        <w:rPr>
          <w:b/>
          <w:color w:val="548DD4" w:themeColor="text2" w:themeTint="99"/>
        </w:rPr>
        <w:t>src</w:t>
      </w:r>
      <w:proofErr w:type="spellEnd"/>
      <w:r>
        <w:rPr>
          <w:b/>
          <w:color w:val="548DD4" w:themeColor="text2" w:themeTint="99"/>
        </w:rPr>
        <w:t>\</w:t>
      </w:r>
      <w:proofErr w:type="spellStart"/>
      <w:r w:rsidR="002C603B" w:rsidRPr="00E0446A">
        <w:rPr>
          <w:b/>
          <w:color w:val="548DD4" w:themeColor="text2" w:themeTint="99"/>
        </w:rPr>
        <w:t>rtos</w:t>
      </w:r>
      <w:proofErr w:type="spellEnd"/>
      <w:r>
        <w:rPr>
          <w:b/>
          <w:color w:val="548DD4" w:themeColor="text2" w:themeTint="99"/>
        </w:rPr>
        <w:t>\</w:t>
      </w:r>
      <w:proofErr w:type="spellStart"/>
      <w:r w:rsidR="002C603B" w:rsidRPr="00E0446A">
        <w:rPr>
          <w:b/>
          <w:color w:val="548DD4" w:themeColor="text2" w:themeTint="99"/>
        </w:rPr>
        <w:t>usecases</w:t>
      </w:r>
      <w:proofErr w:type="spellEnd"/>
      <w:r>
        <w:rPr>
          <w:b/>
          <w:color w:val="548DD4" w:themeColor="text2" w:themeTint="99"/>
        </w:rPr>
        <w:t>\</w:t>
      </w:r>
      <w:proofErr w:type="spellStart"/>
      <w:r w:rsidR="002C603B" w:rsidRPr="00E0446A">
        <w:rPr>
          <w:b/>
          <w:color w:val="548DD4" w:themeColor="text2" w:themeTint="99"/>
        </w:rPr>
        <w:t>lvds_vip_single_stereo</w:t>
      </w:r>
      <w:proofErr w:type="spellEnd"/>
    </w:p>
    <w:p w:rsidR="002C603B" w:rsidRPr="002C603B" w:rsidRDefault="002C603B" w:rsidP="002C603B">
      <w:pPr>
        <w:pStyle w:val="ListParagraph"/>
        <w:numPr>
          <w:ilvl w:val="2"/>
          <w:numId w:val="12"/>
        </w:numPr>
      </w:pPr>
      <w:r>
        <w:t xml:space="preserve">Stereo use case after calibration </w:t>
      </w:r>
    </w:p>
    <w:p w:rsidR="002C603B" w:rsidRPr="00E0446A" w:rsidRDefault="000B6E9C" w:rsidP="002C603B">
      <w:pPr>
        <w:pStyle w:val="ListParagraph"/>
        <w:numPr>
          <w:ilvl w:val="1"/>
          <w:numId w:val="12"/>
        </w:numPr>
        <w:rPr>
          <w:b/>
        </w:rPr>
      </w:pPr>
      <w:r>
        <w:rPr>
          <w:b/>
          <w:color w:val="548DD4" w:themeColor="text2" w:themeTint="99"/>
        </w:rPr>
        <w:t>\vision_sdk\apps\</w:t>
      </w:r>
      <w:r w:rsidRPr="00E0446A">
        <w:rPr>
          <w:b/>
          <w:color w:val="548DD4" w:themeColor="text2" w:themeTint="99"/>
        </w:rPr>
        <w:t>src</w:t>
      </w:r>
      <w:r>
        <w:rPr>
          <w:b/>
          <w:color w:val="548DD4" w:themeColor="text2" w:themeTint="99"/>
        </w:rPr>
        <w:t>\</w:t>
      </w:r>
      <w:r w:rsidRPr="00E0446A">
        <w:rPr>
          <w:b/>
          <w:color w:val="548DD4" w:themeColor="text2" w:themeTint="99"/>
        </w:rPr>
        <w:t>rtos</w:t>
      </w:r>
      <w:r>
        <w:rPr>
          <w:b/>
          <w:color w:val="548DD4" w:themeColor="text2" w:themeTint="99"/>
        </w:rPr>
        <w:t>\</w:t>
      </w:r>
      <w:r w:rsidRPr="00E0446A">
        <w:rPr>
          <w:b/>
          <w:color w:val="548DD4" w:themeColor="text2" w:themeTint="99"/>
        </w:rPr>
        <w:t>usecases</w:t>
      </w:r>
      <w:r>
        <w:rPr>
          <w:b/>
          <w:color w:val="548DD4" w:themeColor="text2" w:themeTint="99"/>
        </w:rPr>
        <w:t>\</w:t>
      </w:r>
      <w:r w:rsidR="002C603B" w:rsidRPr="00E0446A">
        <w:rPr>
          <w:b/>
          <w:color w:val="548DD4" w:themeColor="text2" w:themeTint="99"/>
        </w:rPr>
        <w:t>lvds_vip_single_stereo_auto_calib</w:t>
      </w:r>
    </w:p>
    <w:p w:rsidR="002C603B" w:rsidRDefault="002C603B" w:rsidP="002C603B">
      <w:pPr>
        <w:pStyle w:val="ListParagraph"/>
        <w:numPr>
          <w:ilvl w:val="2"/>
          <w:numId w:val="12"/>
        </w:numPr>
      </w:pPr>
      <w:r>
        <w:t>Stereo calibration use case to generate rectification table</w:t>
      </w:r>
    </w:p>
    <w:p w:rsidR="002C603B" w:rsidRDefault="002C603B" w:rsidP="002C603B">
      <w:pPr>
        <w:pStyle w:val="ListParagraph"/>
        <w:ind w:left="360"/>
      </w:pPr>
    </w:p>
    <w:p w:rsidR="002C603B" w:rsidRDefault="0013718F" w:rsidP="002C603B">
      <w:pPr>
        <w:pStyle w:val="ListParagraph"/>
        <w:numPr>
          <w:ilvl w:val="0"/>
          <w:numId w:val="12"/>
        </w:numPr>
      </w:pPr>
      <w:r>
        <w:t>First of all</w:t>
      </w:r>
      <w:r w:rsidR="002C603B">
        <w:t>, make sure that you set stereo parameters properly. You can find the parameters and their value in the attached file (</w:t>
      </w:r>
      <w:r w:rsidR="002C603B" w:rsidRPr="002C603B">
        <w:t>TDAx_Disparity_Calc_Dim</w:t>
      </w:r>
      <w:r w:rsidR="002C603B">
        <w:t>.xls)</w:t>
      </w:r>
      <w:r>
        <w:t>. Make sure that the right camera is connected to the first FPD link cable and left camera to the second FPD link cable.</w:t>
      </w:r>
    </w:p>
    <w:p w:rsidR="002C603B" w:rsidRDefault="002C603B" w:rsidP="002C603B">
      <w:pPr>
        <w:pStyle w:val="ListParagraph"/>
        <w:ind w:left="360"/>
      </w:pPr>
      <w:bookmarkStart w:id="0" w:name="_GoBack"/>
      <w:bookmarkEnd w:id="0"/>
    </w:p>
    <w:p w:rsidR="002C603B" w:rsidRDefault="002C603B" w:rsidP="002C603B">
      <w:pPr>
        <w:pStyle w:val="ListParagraph"/>
        <w:numPr>
          <w:ilvl w:val="0"/>
          <w:numId w:val="12"/>
        </w:numPr>
      </w:pPr>
      <w:r>
        <w:t xml:space="preserve">Before running the stereo use case, it is required to run stereo calibration first to have right rectification table into flash memory on </w:t>
      </w:r>
      <w:r w:rsidR="00E0446A">
        <w:t xml:space="preserve">TDA2x. Run first </w:t>
      </w:r>
      <w:r w:rsidR="000B6E9C">
        <w:rPr>
          <w:b/>
          <w:color w:val="548DD4" w:themeColor="text2" w:themeTint="99"/>
        </w:rPr>
        <w:t>\vision_sdk\apps\</w:t>
      </w:r>
      <w:r w:rsidR="000B6E9C" w:rsidRPr="00E0446A">
        <w:rPr>
          <w:b/>
          <w:color w:val="548DD4" w:themeColor="text2" w:themeTint="99"/>
        </w:rPr>
        <w:t>src</w:t>
      </w:r>
      <w:r w:rsidR="000B6E9C">
        <w:rPr>
          <w:b/>
          <w:color w:val="548DD4" w:themeColor="text2" w:themeTint="99"/>
        </w:rPr>
        <w:t>\</w:t>
      </w:r>
      <w:r w:rsidR="000B6E9C" w:rsidRPr="00E0446A">
        <w:rPr>
          <w:b/>
          <w:color w:val="548DD4" w:themeColor="text2" w:themeTint="99"/>
        </w:rPr>
        <w:t>rtos</w:t>
      </w:r>
      <w:r w:rsidR="000B6E9C">
        <w:rPr>
          <w:b/>
          <w:color w:val="548DD4" w:themeColor="text2" w:themeTint="99"/>
        </w:rPr>
        <w:t>\</w:t>
      </w:r>
      <w:r w:rsidR="000B6E9C" w:rsidRPr="00E0446A">
        <w:rPr>
          <w:b/>
          <w:color w:val="548DD4" w:themeColor="text2" w:themeTint="99"/>
        </w:rPr>
        <w:t>usecases</w:t>
      </w:r>
      <w:r w:rsidR="000B6E9C">
        <w:rPr>
          <w:b/>
          <w:color w:val="548DD4" w:themeColor="text2" w:themeTint="99"/>
        </w:rPr>
        <w:t>\</w:t>
      </w:r>
      <w:r w:rsidR="00E0446A" w:rsidRPr="00E0446A">
        <w:rPr>
          <w:b/>
          <w:color w:val="548DD4" w:themeColor="text2" w:themeTint="99"/>
        </w:rPr>
        <w:t>lvds_vip_single_stereo_auto_calib</w:t>
      </w:r>
      <w:r w:rsidR="00E0446A">
        <w:rPr>
          <w:b/>
          <w:color w:val="548DD4" w:themeColor="text2" w:themeTint="99"/>
        </w:rPr>
        <w:t>.</w:t>
      </w:r>
    </w:p>
    <w:p w:rsidR="002C603B" w:rsidRDefault="00E0446A" w:rsidP="00E0446A">
      <w:pPr>
        <w:ind w:left="360"/>
      </w:pPr>
      <w:r>
        <w:t>This use case uses natural stereo images for calibration. Once you start, you will see the following menu:</w:t>
      </w:r>
    </w:p>
    <w:p w:rsidR="00E0446A" w:rsidRPr="002C603B" w:rsidRDefault="00E0446A" w:rsidP="00E0446A">
      <w:pPr>
        <w:ind w:left="360"/>
      </w:pPr>
      <w:r>
        <w:rPr>
          <w:rFonts w:ascii="Times New Roman" w:hAnsi="Times New Roman" w:cs="Times New Roman"/>
          <w:noProof/>
          <w:sz w:val="20"/>
          <w:szCs w:val="20"/>
        </w:rPr>
        <w:drawing>
          <wp:inline distT="0" distB="0" distL="0" distR="0" wp14:anchorId="29C7A4B9" wp14:editId="6B070553">
            <wp:extent cx="5170394" cy="258130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1250" cy="2581735"/>
                    </a:xfrm>
                    <a:prstGeom prst="rect">
                      <a:avLst/>
                    </a:prstGeom>
                    <a:noFill/>
                    <a:ln>
                      <a:noFill/>
                    </a:ln>
                  </pic:spPr>
                </pic:pic>
              </a:graphicData>
            </a:graphic>
          </wp:inline>
        </w:drawing>
      </w:r>
    </w:p>
    <w:p w:rsidR="00E0446A" w:rsidRPr="00E0446A" w:rsidRDefault="00E0446A" w:rsidP="00E0446A">
      <w:pPr>
        <w:ind w:left="360"/>
        <w:contextualSpacing/>
        <w:jc w:val="both"/>
        <w:rPr>
          <w:rFonts w:cs="Arial"/>
        </w:rPr>
      </w:pPr>
      <w:r w:rsidRPr="00E0446A">
        <w:rPr>
          <w:rFonts w:cs="Consolas"/>
          <w:b/>
        </w:rPr>
        <w:t>1: Reset frame number and capture stereo</w:t>
      </w:r>
      <w:r w:rsidRPr="00E0446A">
        <w:rPr>
          <w:rFonts w:cs="Arial"/>
        </w:rPr>
        <w:t xml:space="preserve"> will remove all feature points collected previously</w:t>
      </w:r>
      <w:r>
        <w:rPr>
          <w:rFonts w:cs="Arial"/>
        </w:rPr>
        <w:t xml:space="preserve"> (if any)</w:t>
      </w:r>
      <w:r w:rsidRPr="00E0446A">
        <w:rPr>
          <w:rFonts w:cs="Arial"/>
        </w:rPr>
        <w:t xml:space="preserve">, and collect new feature points from stereo input. </w:t>
      </w:r>
    </w:p>
    <w:p w:rsidR="00E0446A" w:rsidRPr="00E0446A" w:rsidRDefault="00E0446A" w:rsidP="00E0446A">
      <w:pPr>
        <w:ind w:left="360"/>
        <w:contextualSpacing/>
        <w:jc w:val="both"/>
        <w:rPr>
          <w:rFonts w:cs="Arial"/>
        </w:rPr>
      </w:pPr>
      <w:r w:rsidRPr="00E0446A">
        <w:rPr>
          <w:rFonts w:cs="Consolas"/>
          <w:b/>
        </w:rPr>
        <w:t>2: Capture Stereo</w:t>
      </w:r>
      <w:r w:rsidRPr="00E0446A">
        <w:rPr>
          <w:rFonts w:cs="Arial"/>
        </w:rPr>
        <w:t xml:space="preserve"> will collect new feature points without removing previous feature points. This option enables to collect feature points from multiple stereo inputs to have enough feature points for calibration. </w:t>
      </w:r>
    </w:p>
    <w:p w:rsidR="00E0446A" w:rsidRPr="00E0446A" w:rsidRDefault="00E0446A" w:rsidP="00E0446A">
      <w:pPr>
        <w:ind w:left="360"/>
        <w:contextualSpacing/>
        <w:jc w:val="both"/>
        <w:rPr>
          <w:rFonts w:cs="Arial"/>
        </w:rPr>
      </w:pPr>
      <w:r w:rsidRPr="00E0446A">
        <w:rPr>
          <w:rFonts w:cs="Consolas"/>
          <w:b/>
        </w:rPr>
        <w:t xml:space="preserve">3: Generate remap tables </w:t>
      </w:r>
      <w:r w:rsidRPr="00E0446A">
        <w:rPr>
          <w:rFonts w:cs="Arial"/>
        </w:rPr>
        <w:t>will generate rectification tables from collected feature points</w:t>
      </w:r>
      <w:r w:rsidRPr="00E0446A">
        <w:rPr>
          <w:rFonts w:cs="Arial"/>
        </w:rPr>
        <w:t>.</w:t>
      </w:r>
      <w:r>
        <w:rPr>
          <w:rFonts w:cs="Arial"/>
        </w:rPr>
        <w:t xml:space="preserve"> You have to run </w:t>
      </w:r>
      <w:r w:rsidRPr="00E0446A">
        <w:rPr>
          <w:rFonts w:cs="Arial"/>
          <w:b/>
        </w:rPr>
        <w:t>3</w:t>
      </w:r>
      <w:r>
        <w:rPr>
          <w:rFonts w:cs="Arial"/>
        </w:rPr>
        <w:t xml:space="preserve"> after collecting feature points using </w:t>
      </w:r>
      <w:r w:rsidRPr="00E0446A">
        <w:rPr>
          <w:rFonts w:cs="Arial"/>
          <w:b/>
        </w:rPr>
        <w:t>1</w:t>
      </w:r>
      <w:r>
        <w:rPr>
          <w:rFonts w:cs="Arial"/>
        </w:rPr>
        <w:t xml:space="preserve"> and </w:t>
      </w:r>
      <w:r w:rsidRPr="00E0446A">
        <w:rPr>
          <w:rFonts w:cs="Arial"/>
          <w:b/>
        </w:rPr>
        <w:t>2</w:t>
      </w:r>
      <w:r>
        <w:rPr>
          <w:rFonts w:cs="Arial"/>
        </w:rPr>
        <w:t>.</w:t>
      </w:r>
    </w:p>
    <w:p w:rsidR="00E0446A" w:rsidRPr="00E0446A" w:rsidRDefault="00E0446A" w:rsidP="00E0446A">
      <w:pPr>
        <w:ind w:left="360"/>
        <w:contextualSpacing/>
        <w:jc w:val="both"/>
        <w:rPr>
          <w:rFonts w:cs="Arial"/>
        </w:rPr>
      </w:pPr>
      <w:r w:rsidRPr="00E0446A">
        <w:rPr>
          <w:rFonts w:cs="Consolas"/>
          <w:b/>
        </w:rPr>
        <w:t>0</w:t>
      </w:r>
      <w:r w:rsidRPr="00E0446A">
        <w:rPr>
          <w:rFonts w:cs="Consolas"/>
          <w:b/>
        </w:rPr>
        <w:t xml:space="preserve">: </w:t>
      </w:r>
      <w:r w:rsidRPr="00E0446A">
        <w:rPr>
          <w:rFonts w:cs="Consolas"/>
          <w:b/>
        </w:rPr>
        <w:t xml:space="preserve">Stop chain </w:t>
      </w:r>
      <w:r w:rsidRPr="00E0446A">
        <w:rPr>
          <w:rFonts w:cs="Arial"/>
        </w:rPr>
        <w:t xml:space="preserve">will store tables into </w:t>
      </w:r>
      <w:r w:rsidRPr="00E0446A">
        <w:rPr>
          <w:rFonts w:cs="Arial"/>
        </w:rPr>
        <w:t>the flash memory</w:t>
      </w:r>
      <w:r w:rsidRPr="00E0446A">
        <w:rPr>
          <w:rFonts w:cs="Arial"/>
        </w:rPr>
        <w:t>.</w:t>
      </w:r>
    </w:p>
    <w:p w:rsidR="00E0446A" w:rsidRDefault="00E0446A" w:rsidP="000B6E9C">
      <w:pPr>
        <w:ind w:left="360"/>
        <w:jc w:val="both"/>
        <w:rPr>
          <w:rFonts w:cs="Arial"/>
        </w:rPr>
      </w:pPr>
      <w:r w:rsidRPr="00E0446A">
        <w:rPr>
          <w:rFonts w:cs="Arial"/>
        </w:rPr>
        <w:lastRenderedPageBreak/>
        <w:t xml:space="preserve">Please note that we do not need any chart to collect feature points. This stereo calibration is applied using feature points from natural images. But it is recommended to get enough features across a whole image area. That’s why it is allowed to collect features from multiple stereo inputs. Maximum number of features the stereo calibration algorithm uses is set to 2000. </w:t>
      </w:r>
      <w:r>
        <w:rPr>
          <w:rFonts w:cs="Arial"/>
        </w:rPr>
        <w:t xml:space="preserve"> In order to remove rectification table in flash memory, simply run </w:t>
      </w:r>
      <w:r w:rsidRPr="00E0446A">
        <w:rPr>
          <w:rFonts w:cs="Consolas"/>
          <w:b/>
        </w:rPr>
        <w:t>0: Stop chain</w:t>
      </w:r>
      <w:r>
        <w:rPr>
          <w:rFonts w:cs="Arial"/>
        </w:rPr>
        <w:t xml:space="preserve"> as soon as you start this use case.</w:t>
      </w:r>
    </w:p>
    <w:p w:rsidR="00103080" w:rsidRPr="00103080" w:rsidRDefault="00E0446A" w:rsidP="00103080">
      <w:pPr>
        <w:pStyle w:val="ListParagraph"/>
        <w:numPr>
          <w:ilvl w:val="0"/>
          <w:numId w:val="13"/>
        </w:numPr>
        <w:jc w:val="both"/>
        <w:rPr>
          <w:rFonts w:cs="Arial"/>
        </w:rPr>
      </w:pPr>
      <w:r w:rsidRPr="00103080">
        <w:rPr>
          <w:rFonts w:cs="Arial"/>
        </w:rPr>
        <w:t xml:space="preserve">If you do not have rectification tables in flash memory, stereo use case will use tables defined in </w:t>
      </w:r>
      <w:r w:rsidRPr="00103080">
        <w:rPr>
          <w:rFonts w:cs="Arial"/>
          <w:b/>
          <w:color w:val="548DD4" w:themeColor="text2" w:themeTint="99"/>
        </w:rPr>
        <w:t>\vision_sdk\apps\src\rtos\alg_plugins\remapmerge\rectMapLeft_int_converted.c</w:t>
      </w:r>
      <w:r w:rsidRPr="00103080">
        <w:rPr>
          <w:rFonts w:cs="Arial"/>
        </w:rPr>
        <w:t xml:space="preserve"> and </w:t>
      </w:r>
      <w:r w:rsidRPr="00103080">
        <w:rPr>
          <w:rFonts w:cs="Arial"/>
          <w:b/>
          <w:color w:val="548DD4" w:themeColor="text2" w:themeTint="99"/>
        </w:rPr>
        <w:t>\vision_sdk\apps\src\rtos\alg_plugins\remapmerge\</w:t>
      </w:r>
      <w:r w:rsidR="000B6E9C" w:rsidRPr="00103080">
        <w:rPr>
          <w:rFonts w:cs="Arial"/>
          <w:b/>
          <w:color w:val="548DD4" w:themeColor="text2" w:themeTint="99"/>
        </w:rPr>
        <w:t>rectMapRight</w:t>
      </w:r>
      <w:r w:rsidRPr="00103080">
        <w:rPr>
          <w:rFonts w:cs="Arial"/>
          <w:b/>
          <w:color w:val="548DD4" w:themeColor="text2" w:themeTint="99"/>
        </w:rPr>
        <w:t>_int_converted.c</w:t>
      </w:r>
      <w:r w:rsidR="000B6E9C" w:rsidRPr="00103080">
        <w:rPr>
          <w:rFonts w:cs="Arial"/>
        </w:rPr>
        <w:t xml:space="preserve">. These two files are generated by offline calibration. For details about offline, please refer to </w:t>
      </w:r>
      <w:r w:rsidR="000B6E9C" w:rsidRPr="00103080">
        <w:rPr>
          <w:rFonts w:cs="Arial"/>
          <w:b/>
          <w:color w:val="548DD4" w:themeColor="text2" w:themeTint="99"/>
        </w:rPr>
        <w:t>\vision_sdk\docs\FeatureSpecificUserGuides\VisionSDK_UserGuide_TDA2xx_StereoCalibrationGuide.pdf</w:t>
      </w:r>
      <w:r w:rsidR="000B6E9C" w:rsidRPr="00103080">
        <w:rPr>
          <w:rFonts w:cs="Arial"/>
        </w:rPr>
        <w:t>.</w:t>
      </w:r>
      <w:r w:rsidR="00103080" w:rsidRPr="00103080">
        <w:rPr>
          <w:rFonts w:cs="Arial"/>
        </w:rPr>
        <w:t xml:space="preserve"> To dump input stereo images for offline stereo calibration, you need to run </w:t>
      </w:r>
      <w:r w:rsidR="00103080" w:rsidRPr="00103080">
        <w:rPr>
          <w:b/>
          <w:color w:val="548DD4" w:themeColor="text2" w:themeTint="99"/>
        </w:rPr>
        <w:t>vision_sdk\apps\src\rtos\usecases\lvds_vip_single_stereo</w:t>
      </w:r>
      <w:r w:rsidR="00103080" w:rsidRPr="00103080">
        <w:rPr>
          <w:b/>
          <w:color w:val="548DD4" w:themeColor="text2" w:themeTint="99"/>
        </w:rPr>
        <w:t>_calibration</w:t>
      </w:r>
      <w:r w:rsidR="00103080" w:rsidRPr="00103080">
        <w:t>.</w:t>
      </w:r>
      <w:r w:rsidR="00103080">
        <w:t xml:space="preserve"> But this is very time consuming, so it is recommend only if users want to have more precise rectification table, e.g. acquired by chart-based calibration.</w:t>
      </w:r>
    </w:p>
    <w:p w:rsidR="00103080" w:rsidRDefault="00103080" w:rsidP="00103080">
      <w:pPr>
        <w:pStyle w:val="ListParagraph"/>
        <w:ind w:left="360"/>
        <w:jc w:val="both"/>
        <w:rPr>
          <w:rFonts w:cs="Arial"/>
        </w:rPr>
      </w:pPr>
    </w:p>
    <w:p w:rsidR="00103080" w:rsidRPr="00103080" w:rsidRDefault="00103080" w:rsidP="00103080">
      <w:pPr>
        <w:pStyle w:val="ListParagraph"/>
        <w:numPr>
          <w:ilvl w:val="0"/>
          <w:numId w:val="12"/>
        </w:numPr>
        <w:jc w:val="both"/>
        <w:rPr>
          <w:rFonts w:cs="Arial"/>
        </w:rPr>
      </w:pPr>
      <w:r>
        <w:rPr>
          <w:rFonts w:cs="Arial"/>
        </w:rPr>
        <w:t>After calibration, you are ready to run the stereo use case. If you are not satisfied calibration, then repeat stereo calibration.</w:t>
      </w:r>
    </w:p>
    <w:p w:rsidR="00103080" w:rsidRDefault="00103080" w:rsidP="00E0446A">
      <w:pPr>
        <w:ind w:left="360"/>
        <w:contextualSpacing/>
        <w:jc w:val="both"/>
        <w:rPr>
          <w:rFonts w:cs="Arial"/>
        </w:rPr>
      </w:pPr>
    </w:p>
    <w:p w:rsidR="00103080" w:rsidRPr="00E0446A" w:rsidRDefault="00103080" w:rsidP="00E0446A">
      <w:pPr>
        <w:ind w:left="360"/>
        <w:contextualSpacing/>
        <w:jc w:val="both"/>
        <w:rPr>
          <w:rFonts w:cs="Arial"/>
        </w:rPr>
      </w:pPr>
    </w:p>
    <w:p w:rsidR="002C603B" w:rsidRDefault="002C603B" w:rsidP="002C603B"/>
    <w:sectPr w:rsidR="002C603B" w:rsidSect="00C4756B">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456" w:rsidRDefault="00BF7456" w:rsidP="002E50DA">
      <w:pPr>
        <w:spacing w:after="0" w:line="240" w:lineRule="auto"/>
      </w:pPr>
      <w:r>
        <w:separator/>
      </w:r>
    </w:p>
  </w:endnote>
  <w:endnote w:type="continuationSeparator" w:id="0">
    <w:p w:rsidR="00BF7456" w:rsidRDefault="00BF7456" w:rsidP="002E5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456" w:rsidRDefault="00BF7456" w:rsidP="002E50DA">
      <w:pPr>
        <w:spacing w:after="0" w:line="240" w:lineRule="auto"/>
      </w:pPr>
      <w:r>
        <w:separator/>
      </w:r>
    </w:p>
  </w:footnote>
  <w:footnote w:type="continuationSeparator" w:id="0">
    <w:p w:rsidR="00BF7456" w:rsidRDefault="00BF7456" w:rsidP="002E50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4C66"/>
    <w:multiLevelType w:val="hybridMultilevel"/>
    <w:tmpl w:val="F7F047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730C62"/>
    <w:multiLevelType w:val="multilevel"/>
    <w:tmpl w:val="72F813B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nsid w:val="1296297A"/>
    <w:multiLevelType w:val="hybridMultilevel"/>
    <w:tmpl w:val="97984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E3A15"/>
    <w:multiLevelType w:val="hybridMultilevel"/>
    <w:tmpl w:val="D7AC6D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67E95"/>
    <w:multiLevelType w:val="hybridMultilevel"/>
    <w:tmpl w:val="3CEA58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DCF7ED4"/>
    <w:multiLevelType w:val="hybridMultilevel"/>
    <w:tmpl w:val="19E0E87A"/>
    <w:lvl w:ilvl="0" w:tplc="0A7ED496">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921E87"/>
    <w:multiLevelType w:val="hybridMultilevel"/>
    <w:tmpl w:val="C4F0C5B4"/>
    <w:lvl w:ilvl="0" w:tplc="D42C5802">
      <w:start w:val="2"/>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2B37362"/>
    <w:multiLevelType w:val="hybridMultilevel"/>
    <w:tmpl w:val="B314A67C"/>
    <w:lvl w:ilvl="0" w:tplc="4C9C6AF4">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574303"/>
    <w:multiLevelType w:val="hybridMultilevel"/>
    <w:tmpl w:val="7706B7EC"/>
    <w:lvl w:ilvl="0" w:tplc="3BE093B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A124D4"/>
    <w:multiLevelType w:val="hybridMultilevel"/>
    <w:tmpl w:val="2C98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03545C"/>
    <w:multiLevelType w:val="hybridMultilevel"/>
    <w:tmpl w:val="8F8084F6"/>
    <w:lvl w:ilvl="0" w:tplc="5BD683CE">
      <w:start w:val="1"/>
      <w:numFmt w:val="decimal"/>
      <w:lvlText w:val="%1."/>
      <w:lvlJc w:val="left"/>
      <w:pPr>
        <w:ind w:left="360" w:hanging="360"/>
      </w:pPr>
      <w:rPr>
        <w:rFonts w:asciiTheme="minorHAnsi" w:eastAsiaTheme="minorEastAsia" w:hAnsiTheme="minorHAnsi" w:cstheme="minorBidi"/>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F051EF4"/>
    <w:multiLevelType w:val="hybridMultilevel"/>
    <w:tmpl w:val="CF82454C"/>
    <w:lvl w:ilvl="0" w:tplc="8E7CA170">
      <w:numFmt w:val="bullet"/>
      <w:lvlText w:val=""/>
      <w:lvlJc w:val="left"/>
      <w:pPr>
        <w:ind w:left="720" w:hanging="360"/>
      </w:pPr>
      <w:rPr>
        <w:rFonts w:ascii="Symbol" w:eastAsiaTheme="minorEastAsia"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BC410F"/>
    <w:multiLevelType w:val="hybridMultilevel"/>
    <w:tmpl w:val="8B329CD4"/>
    <w:lvl w:ilvl="0" w:tplc="04090011">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2"/>
  </w:num>
  <w:num w:numId="5">
    <w:abstractNumId w:val="3"/>
  </w:num>
  <w:num w:numId="6">
    <w:abstractNumId w:val="12"/>
  </w:num>
  <w:num w:numId="7">
    <w:abstractNumId w:val="8"/>
  </w:num>
  <w:num w:numId="8">
    <w:abstractNumId w:val="5"/>
  </w:num>
  <w:num w:numId="9">
    <w:abstractNumId w:val="0"/>
  </w:num>
  <w:num w:numId="10">
    <w:abstractNumId w:val="7"/>
  </w:num>
  <w:num w:numId="11">
    <w:abstractNumId w:val="1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3A1"/>
    <w:rsid w:val="00014FD2"/>
    <w:rsid w:val="0002020A"/>
    <w:rsid w:val="0004247A"/>
    <w:rsid w:val="00073905"/>
    <w:rsid w:val="00090A73"/>
    <w:rsid w:val="000947C5"/>
    <w:rsid w:val="00097A66"/>
    <w:rsid w:val="000B6E9C"/>
    <w:rsid w:val="000C7BD6"/>
    <w:rsid w:val="000F0201"/>
    <w:rsid w:val="00103080"/>
    <w:rsid w:val="0013718F"/>
    <w:rsid w:val="00151177"/>
    <w:rsid w:val="001634CC"/>
    <w:rsid w:val="00175223"/>
    <w:rsid w:val="001C055D"/>
    <w:rsid w:val="001F45AA"/>
    <w:rsid w:val="0022064A"/>
    <w:rsid w:val="0022071E"/>
    <w:rsid w:val="0022177A"/>
    <w:rsid w:val="00251A5B"/>
    <w:rsid w:val="00255184"/>
    <w:rsid w:val="00260551"/>
    <w:rsid w:val="0026082E"/>
    <w:rsid w:val="00266E78"/>
    <w:rsid w:val="00277FE5"/>
    <w:rsid w:val="00294D09"/>
    <w:rsid w:val="00297755"/>
    <w:rsid w:val="002A22C4"/>
    <w:rsid w:val="002B7A38"/>
    <w:rsid w:val="002C603B"/>
    <w:rsid w:val="002D5930"/>
    <w:rsid w:val="002E16DF"/>
    <w:rsid w:val="002E50DA"/>
    <w:rsid w:val="002E7C10"/>
    <w:rsid w:val="00313D19"/>
    <w:rsid w:val="00325399"/>
    <w:rsid w:val="003563B4"/>
    <w:rsid w:val="00363149"/>
    <w:rsid w:val="00383BF2"/>
    <w:rsid w:val="00387C48"/>
    <w:rsid w:val="00390A71"/>
    <w:rsid w:val="0039106D"/>
    <w:rsid w:val="003927F2"/>
    <w:rsid w:val="003B1AD1"/>
    <w:rsid w:val="003D0BEC"/>
    <w:rsid w:val="003E477D"/>
    <w:rsid w:val="00440604"/>
    <w:rsid w:val="00453332"/>
    <w:rsid w:val="00453D33"/>
    <w:rsid w:val="004638C7"/>
    <w:rsid w:val="00475772"/>
    <w:rsid w:val="004943A1"/>
    <w:rsid w:val="004A472D"/>
    <w:rsid w:val="004B0F08"/>
    <w:rsid w:val="004B2EA3"/>
    <w:rsid w:val="004E34B1"/>
    <w:rsid w:val="00523920"/>
    <w:rsid w:val="0053431B"/>
    <w:rsid w:val="00541F12"/>
    <w:rsid w:val="00553CC4"/>
    <w:rsid w:val="00570926"/>
    <w:rsid w:val="00570A13"/>
    <w:rsid w:val="0059696C"/>
    <w:rsid w:val="005D0EE4"/>
    <w:rsid w:val="005D4886"/>
    <w:rsid w:val="005D7634"/>
    <w:rsid w:val="00621A25"/>
    <w:rsid w:val="00634BF5"/>
    <w:rsid w:val="00652D73"/>
    <w:rsid w:val="00662F1F"/>
    <w:rsid w:val="0068268F"/>
    <w:rsid w:val="006835A0"/>
    <w:rsid w:val="00685FBF"/>
    <w:rsid w:val="00695097"/>
    <w:rsid w:val="006B08FC"/>
    <w:rsid w:val="006C1DEC"/>
    <w:rsid w:val="006C5D7C"/>
    <w:rsid w:val="006D1B76"/>
    <w:rsid w:val="006E3565"/>
    <w:rsid w:val="006E425D"/>
    <w:rsid w:val="00704857"/>
    <w:rsid w:val="00733537"/>
    <w:rsid w:val="007457F1"/>
    <w:rsid w:val="00780985"/>
    <w:rsid w:val="007B2640"/>
    <w:rsid w:val="007C65F8"/>
    <w:rsid w:val="00800B51"/>
    <w:rsid w:val="00841843"/>
    <w:rsid w:val="00846230"/>
    <w:rsid w:val="008844F3"/>
    <w:rsid w:val="008A7C93"/>
    <w:rsid w:val="008C25BF"/>
    <w:rsid w:val="008E681F"/>
    <w:rsid w:val="008F2FEE"/>
    <w:rsid w:val="008F6E68"/>
    <w:rsid w:val="00906C58"/>
    <w:rsid w:val="00924074"/>
    <w:rsid w:val="009359E6"/>
    <w:rsid w:val="00960180"/>
    <w:rsid w:val="00981414"/>
    <w:rsid w:val="00992DFD"/>
    <w:rsid w:val="009A5142"/>
    <w:rsid w:val="009D0DDB"/>
    <w:rsid w:val="009E00DB"/>
    <w:rsid w:val="009F19EF"/>
    <w:rsid w:val="00A0175A"/>
    <w:rsid w:val="00A1020A"/>
    <w:rsid w:val="00A20273"/>
    <w:rsid w:val="00A3264C"/>
    <w:rsid w:val="00A61023"/>
    <w:rsid w:val="00A721D0"/>
    <w:rsid w:val="00A747D4"/>
    <w:rsid w:val="00A80721"/>
    <w:rsid w:val="00A969AE"/>
    <w:rsid w:val="00AA72CB"/>
    <w:rsid w:val="00AF2E65"/>
    <w:rsid w:val="00B04217"/>
    <w:rsid w:val="00B21825"/>
    <w:rsid w:val="00B70C81"/>
    <w:rsid w:val="00B868C1"/>
    <w:rsid w:val="00BD454A"/>
    <w:rsid w:val="00BD5802"/>
    <w:rsid w:val="00BF7456"/>
    <w:rsid w:val="00C273BB"/>
    <w:rsid w:val="00C31EA4"/>
    <w:rsid w:val="00C4756B"/>
    <w:rsid w:val="00C476E3"/>
    <w:rsid w:val="00C513CE"/>
    <w:rsid w:val="00C64EC1"/>
    <w:rsid w:val="00CE4005"/>
    <w:rsid w:val="00CE5DDC"/>
    <w:rsid w:val="00CF34AC"/>
    <w:rsid w:val="00D035E9"/>
    <w:rsid w:val="00D41ADF"/>
    <w:rsid w:val="00D64104"/>
    <w:rsid w:val="00D672E3"/>
    <w:rsid w:val="00D705FA"/>
    <w:rsid w:val="00DC59E7"/>
    <w:rsid w:val="00DD0F9E"/>
    <w:rsid w:val="00DF3D4B"/>
    <w:rsid w:val="00DF5471"/>
    <w:rsid w:val="00E01585"/>
    <w:rsid w:val="00E0446A"/>
    <w:rsid w:val="00E35EBD"/>
    <w:rsid w:val="00E82A0C"/>
    <w:rsid w:val="00EA1A2D"/>
    <w:rsid w:val="00EA6278"/>
    <w:rsid w:val="00EC50B3"/>
    <w:rsid w:val="00EF59A5"/>
    <w:rsid w:val="00F05D38"/>
    <w:rsid w:val="00F12A21"/>
    <w:rsid w:val="00F133DA"/>
    <w:rsid w:val="00F22411"/>
    <w:rsid w:val="00F516B8"/>
    <w:rsid w:val="00F60AAA"/>
    <w:rsid w:val="00F723AF"/>
    <w:rsid w:val="00F84A5A"/>
    <w:rsid w:val="00F86717"/>
    <w:rsid w:val="00FA60F0"/>
    <w:rsid w:val="00FD6A45"/>
    <w:rsid w:val="00FE438D"/>
    <w:rsid w:val="00FF768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841843"/>
    <w:pPr>
      <w:numPr>
        <w:numId w:val="3"/>
      </w:numPr>
      <w:outlineLvl w:val="0"/>
    </w:pPr>
    <w:rPr>
      <w:rFonts w:ascii="Arial" w:hAnsi="Arial" w:cs="Arial"/>
      <w:b/>
      <w:sz w:val="32"/>
    </w:rPr>
  </w:style>
  <w:style w:type="paragraph" w:styleId="Heading2">
    <w:name w:val="heading 2"/>
    <w:basedOn w:val="ListParagraph"/>
    <w:next w:val="Normal"/>
    <w:link w:val="Heading2Char"/>
    <w:uiPriority w:val="9"/>
    <w:unhideWhenUsed/>
    <w:qFormat/>
    <w:rsid w:val="003563B4"/>
    <w:pPr>
      <w:numPr>
        <w:ilvl w:val="1"/>
        <w:numId w:val="3"/>
      </w:numPr>
      <w:jc w:val="both"/>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3D0BEC"/>
  </w:style>
  <w:style w:type="character" w:customStyle="1" w:styleId="DateChar">
    <w:name w:val="Date Char"/>
    <w:basedOn w:val="DefaultParagraphFont"/>
    <w:link w:val="Date"/>
    <w:uiPriority w:val="99"/>
    <w:semiHidden/>
    <w:rsid w:val="003D0BEC"/>
  </w:style>
  <w:style w:type="paragraph" w:styleId="ListParagraph">
    <w:name w:val="List Paragraph"/>
    <w:basedOn w:val="Normal"/>
    <w:uiPriority w:val="34"/>
    <w:qFormat/>
    <w:rsid w:val="003D0BEC"/>
    <w:pPr>
      <w:ind w:left="720"/>
      <w:contextualSpacing/>
    </w:pPr>
  </w:style>
  <w:style w:type="character" w:customStyle="1" w:styleId="Heading1Char">
    <w:name w:val="Heading 1 Char"/>
    <w:basedOn w:val="DefaultParagraphFont"/>
    <w:link w:val="Heading1"/>
    <w:uiPriority w:val="9"/>
    <w:rsid w:val="00841843"/>
    <w:rPr>
      <w:rFonts w:ascii="Arial" w:hAnsi="Arial" w:cs="Arial"/>
      <w:b/>
      <w:sz w:val="32"/>
    </w:rPr>
  </w:style>
  <w:style w:type="paragraph" w:styleId="BalloonText">
    <w:name w:val="Balloon Text"/>
    <w:basedOn w:val="Normal"/>
    <w:link w:val="BalloonTextChar"/>
    <w:uiPriority w:val="99"/>
    <w:semiHidden/>
    <w:unhideWhenUsed/>
    <w:rsid w:val="00390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71"/>
    <w:rPr>
      <w:rFonts w:ascii="Tahoma" w:hAnsi="Tahoma" w:cs="Tahoma"/>
      <w:sz w:val="16"/>
      <w:szCs w:val="16"/>
    </w:rPr>
  </w:style>
  <w:style w:type="table" w:styleId="TableGrid">
    <w:name w:val="Table Grid"/>
    <w:basedOn w:val="TableNormal"/>
    <w:uiPriority w:val="59"/>
    <w:rsid w:val="00DD0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3D19"/>
    <w:rPr>
      <w:sz w:val="16"/>
      <w:szCs w:val="16"/>
    </w:rPr>
  </w:style>
  <w:style w:type="paragraph" w:styleId="CommentText">
    <w:name w:val="annotation text"/>
    <w:basedOn w:val="Normal"/>
    <w:link w:val="CommentTextChar"/>
    <w:uiPriority w:val="99"/>
    <w:semiHidden/>
    <w:unhideWhenUsed/>
    <w:rsid w:val="00313D19"/>
    <w:pPr>
      <w:spacing w:line="240" w:lineRule="auto"/>
    </w:pPr>
    <w:rPr>
      <w:sz w:val="20"/>
      <w:szCs w:val="20"/>
    </w:rPr>
  </w:style>
  <w:style w:type="character" w:customStyle="1" w:styleId="CommentTextChar">
    <w:name w:val="Comment Text Char"/>
    <w:basedOn w:val="DefaultParagraphFont"/>
    <w:link w:val="CommentText"/>
    <w:uiPriority w:val="99"/>
    <w:semiHidden/>
    <w:rsid w:val="00313D19"/>
    <w:rPr>
      <w:sz w:val="20"/>
      <w:szCs w:val="20"/>
    </w:rPr>
  </w:style>
  <w:style w:type="paragraph" w:styleId="CommentSubject">
    <w:name w:val="annotation subject"/>
    <w:basedOn w:val="CommentText"/>
    <w:next w:val="CommentText"/>
    <w:link w:val="CommentSubjectChar"/>
    <w:uiPriority w:val="99"/>
    <w:semiHidden/>
    <w:unhideWhenUsed/>
    <w:rsid w:val="00313D19"/>
    <w:rPr>
      <w:b/>
      <w:bCs/>
    </w:rPr>
  </w:style>
  <w:style w:type="character" w:customStyle="1" w:styleId="CommentSubjectChar">
    <w:name w:val="Comment Subject Char"/>
    <w:basedOn w:val="CommentTextChar"/>
    <w:link w:val="CommentSubject"/>
    <w:uiPriority w:val="99"/>
    <w:semiHidden/>
    <w:rsid w:val="00313D19"/>
    <w:rPr>
      <w:b/>
      <w:bCs/>
      <w:sz w:val="20"/>
      <w:szCs w:val="20"/>
    </w:rPr>
  </w:style>
  <w:style w:type="paragraph" w:styleId="Revision">
    <w:name w:val="Revision"/>
    <w:hidden/>
    <w:uiPriority w:val="99"/>
    <w:semiHidden/>
    <w:rsid w:val="00313D19"/>
    <w:pPr>
      <w:spacing w:after="0" w:line="240" w:lineRule="auto"/>
    </w:pPr>
  </w:style>
  <w:style w:type="paragraph" w:styleId="FootnoteText">
    <w:name w:val="footnote text"/>
    <w:basedOn w:val="Normal"/>
    <w:link w:val="FootnoteTextChar"/>
    <w:uiPriority w:val="99"/>
    <w:semiHidden/>
    <w:unhideWhenUsed/>
    <w:rsid w:val="002E50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50DA"/>
    <w:rPr>
      <w:sz w:val="20"/>
      <w:szCs w:val="20"/>
    </w:rPr>
  </w:style>
  <w:style w:type="character" w:styleId="FootnoteReference">
    <w:name w:val="footnote reference"/>
    <w:basedOn w:val="DefaultParagraphFont"/>
    <w:uiPriority w:val="99"/>
    <w:semiHidden/>
    <w:unhideWhenUsed/>
    <w:rsid w:val="002E50DA"/>
    <w:rPr>
      <w:vertAlign w:val="superscript"/>
    </w:rPr>
  </w:style>
  <w:style w:type="paragraph" w:styleId="TOCHeading">
    <w:name w:val="TOC Heading"/>
    <w:basedOn w:val="Heading1"/>
    <w:next w:val="Normal"/>
    <w:uiPriority w:val="39"/>
    <w:semiHidden/>
    <w:unhideWhenUsed/>
    <w:qFormat/>
    <w:rsid w:val="003563B4"/>
    <w:pPr>
      <w:keepNext/>
      <w:keepLines/>
      <w:numPr>
        <w:numId w:val="0"/>
      </w:numPr>
      <w:spacing w:before="480" w:after="0"/>
      <w:contextualSpacing w:val="0"/>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3563B4"/>
    <w:pPr>
      <w:spacing w:after="100"/>
    </w:pPr>
  </w:style>
  <w:style w:type="character" w:styleId="Hyperlink">
    <w:name w:val="Hyperlink"/>
    <w:basedOn w:val="DefaultParagraphFont"/>
    <w:uiPriority w:val="99"/>
    <w:unhideWhenUsed/>
    <w:rsid w:val="003563B4"/>
    <w:rPr>
      <w:color w:val="0000FF" w:themeColor="hyperlink"/>
      <w:u w:val="single"/>
    </w:rPr>
  </w:style>
  <w:style w:type="character" w:customStyle="1" w:styleId="Heading2Char">
    <w:name w:val="Heading 2 Char"/>
    <w:basedOn w:val="DefaultParagraphFont"/>
    <w:link w:val="Heading2"/>
    <w:uiPriority w:val="9"/>
    <w:rsid w:val="003563B4"/>
    <w:rPr>
      <w:rFonts w:ascii="Arial" w:hAnsi="Arial" w:cs="Arial"/>
      <w:b/>
      <w:sz w:val="24"/>
      <w:szCs w:val="24"/>
    </w:rPr>
  </w:style>
  <w:style w:type="paragraph" w:styleId="TOC2">
    <w:name w:val="toc 2"/>
    <w:basedOn w:val="Normal"/>
    <w:next w:val="Normal"/>
    <w:autoRedefine/>
    <w:uiPriority w:val="39"/>
    <w:unhideWhenUsed/>
    <w:rsid w:val="00E82A0C"/>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841843"/>
    <w:pPr>
      <w:numPr>
        <w:numId w:val="3"/>
      </w:numPr>
      <w:outlineLvl w:val="0"/>
    </w:pPr>
    <w:rPr>
      <w:rFonts w:ascii="Arial" w:hAnsi="Arial" w:cs="Arial"/>
      <w:b/>
      <w:sz w:val="32"/>
    </w:rPr>
  </w:style>
  <w:style w:type="paragraph" w:styleId="Heading2">
    <w:name w:val="heading 2"/>
    <w:basedOn w:val="ListParagraph"/>
    <w:next w:val="Normal"/>
    <w:link w:val="Heading2Char"/>
    <w:uiPriority w:val="9"/>
    <w:unhideWhenUsed/>
    <w:qFormat/>
    <w:rsid w:val="003563B4"/>
    <w:pPr>
      <w:numPr>
        <w:ilvl w:val="1"/>
        <w:numId w:val="3"/>
      </w:numPr>
      <w:jc w:val="both"/>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3D0BEC"/>
  </w:style>
  <w:style w:type="character" w:customStyle="1" w:styleId="DateChar">
    <w:name w:val="Date Char"/>
    <w:basedOn w:val="DefaultParagraphFont"/>
    <w:link w:val="Date"/>
    <w:uiPriority w:val="99"/>
    <w:semiHidden/>
    <w:rsid w:val="003D0BEC"/>
  </w:style>
  <w:style w:type="paragraph" w:styleId="ListParagraph">
    <w:name w:val="List Paragraph"/>
    <w:basedOn w:val="Normal"/>
    <w:uiPriority w:val="34"/>
    <w:qFormat/>
    <w:rsid w:val="003D0BEC"/>
    <w:pPr>
      <w:ind w:left="720"/>
      <w:contextualSpacing/>
    </w:pPr>
  </w:style>
  <w:style w:type="character" w:customStyle="1" w:styleId="Heading1Char">
    <w:name w:val="Heading 1 Char"/>
    <w:basedOn w:val="DefaultParagraphFont"/>
    <w:link w:val="Heading1"/>
    <w:uiPriority w:val="9"/>
    <w:rsid w:val="00841843"/>
    <w:rPr>
      <w:rFonts w:ascii="Arial" w:hAnsi="Arial" w:cs="Arial"/>
      <w:b/>
      <w:sz w:val="32"/>
    </w:rPr>
  </w:style>
  <w:style w:type="paragraph" w:styleId="BalloonText">
    <w:name w:val="Balloon Text"/>
    <w:basedOn w:val="Normal"/>
    <w:link w:val="BalloonTextChar"/>
    <w:uiPriority w:val="99"/>
    <w:semiHidden/>
    <w:unhideWhenUsed/>
    <w:rsid w:val="00390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71"/>
    <w:rPr>
      <w:rFonts w:ascii="Tahoma" w:hAnsi="Tahoma" w:cs="Tahoma"/>
      <w:sz w:val="16"/>
      <w:szCs w:val="16"/>
    </w:rPr>
  </w:style>
  <w:style w:type="table" w:styleId="TableGrid">
    <w:name w:val="Table Grid"/>
    <w:basedOn w:val="TableNormal"/>
    <w:uiPriority w:val="59"/>
    <w:rsid w:val="00DD0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3D19"/>
    <w:rPr>
      <w:sz w:val="16"/>
      <w:szCs w:val="16"/>
    </w:rPr>
  </w:style>
  <w:style w:type="paragraph" w:styleId="CommentText">
    <w:name w:val="annotation text"/>
    <w:basedOn w:val="Normal"/>
    <w:link w:val="CommentTextChar"/>
    <w:uiPriority w:val="99"/>
    <w:semiHidden/>
    <w:unhideWhenUsed/>
    <w:rsid w:val="00313D19"/>
    <w:pPr>
      <w:spacing w:line="240" w:lineRule="auto"/>
    </w:pPr>
    <w:rPr>
      <w:sz w:val="20"/>
      <w:szCs w:val="20"/>
    </w:rPr>
  </w:style>
  <w:style w:type="character" w:customStyle="1" w:styleId="CommentTextChar">
    <w:name w:val="Comment Text Char"/>
    <w:basedOn w:val="DefaultParagraphFont"/>
    <w:link w:val="CommentText"/>
    <w:uiPriority w:val="99"/>
    <w:semiHidden/>
    <w:rsid w:val="00313D19"/>
    <w:rPr>
      <w:sz w:val="20"/>
      <w:szCs w:val="20"/>
    </w:rPr>
  </w:style>
  <w:style w:type="paragraph" w:styleId="CommentSubject">
    <w:name w:val="annotation subject"/>
    <w:basedOn w:val="CommentText"/>
    <w:next w:val="CommentText"/>
    <w:link w:val="CommentSubjectChar"/>
    <w:uiPriority w:val="99"/>
    <w:semiHidden/>
    <w:unhideWhenUsed/>
    <w:rsid w:val="00313D19"/>
    <w:rPr>
      <w:b/>
      <w:bCs/>
    </w:rPr>
  </w:style>
  <w:style w:type="character" w:customStyle="1" w:styleId="CommentSubjectChar">
    <w:name w:val="Comment Subject Char"/>
    <w:basedOn w:val="CommentTextChar"/>
    <w:link w:val="CommentSubject"/>
    <w:uiPriority w:val="99"/>
    <w:semiHidden/>
    <w:rsid w:val="00313D19"/>
    <w:rPr>
      <w:b/>
      <w:bCs/>
      <w:sz w:val="20"/>
      <w:szCs w:val="20"/>
    </w:rPr>
  </w:style>
  <w:style w:type="paragraph" w:styleId="Revision">
    <w:name w:val="Revision"/>
    <w:hidden/>
    <w:uiPriority w:val="99"/>
    <w:semiHidden/>
    <w:rsid w:val="00313D19"/>
    <w:pPr>
      <w:spacing w:after="0" w:line="240" w:lineRule="auto"/>
    </w:pPr>
  </w:style>
  <w:style w:type="paragraph" w:styleId="FootnoteText">
    <w:name w:val="footnote text"/>
    <w:basedOn w:val="Normal"/>
    <w:link w:val="FootnoteTextChar"/>
    <w:uiPriority w:val="99"/>
    <w:semiHidden/>
    <w:unhideWhenUsed/>
    <w:rsid w:val="002E50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50DA"/>
    <w:rPr>
      <w:sz w:val="20"/>
      <w:szCs w:val="20"/>
    </w:rPr>
  </w:style>
  <w:style w:type="character" w:styleId="FootnoteReference">
    <w:name w:val="footnote reference"/>
    <w:basedOn w:val="DefaultParagraphFont"/>
    <w:uiPriority w:val="99"/>
    <w:semiHidden/>
    <w:unhideWhenUsed/>
    <w:rsid w:val="002E50DA"/>
    <w:rPr>
      <w:vertAlign w:val="superscript"/>
    </w:rPr>
  </w:style>
  <w:style w:type="paragraph" w:styleId="TOCHeading">
    <w:name w:val="TOC Heading"/>
    <w:basedOn w:val="Heading1"/>
    <w:next w:val="Normal"/>
    <w:uiPriority w:val="39"/>
    <w:semiHidden/>
    <w:unhideWhenUsed/>
    <w:qFormat/>
    <w:rsid w:val="003563B4"/>
    <w:pPr>
      <w:keepNext/>
      <w:keepLines/>
      <w:numPr>
        <w:numId w:val="0"/>
      </w:numPr>
      <w:spacing w:before="480" w:after="0"/>
      <w:contextualSpacing w:val="0"/>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3563B4"/>
    <w:pPr>
      <w:spacing w:after="100"/>
    </w:pPr>
  </w:style>
  <w:style w:type="character" w:styleId="Hyperlink">
    <w:name w:val="Hyperlink"/>
    <w:basedOn w:val="DefaultParagraphFont"/>
    <w:uiPriority w:val="99"/>
    <w:unhideWhenUsed/>
    <w:rsid w:val="003563B4"/>
    <w:rPr>
      <w:color w:val="0000FF" w:themeColor="hyperlink"/>
      <w:u w:val="single"/>
    </w:rPr>
  </w:style>
  <w:style w:type="character" w:customStyle="1" w:styleId="Heading2Char">
    <w:name w:val="Heading 2 Char"/>
    <w:basedOn w:val="DefaultParagraphFont"/>
    <w:link w:val="Heading2"/>
    <w:uiPriority w:val="9"/>
    <w:rsid w:val="003563B4"/>
    <w:rPr>
      <w:rFonts w:ascii="Arial" w:hAnsi="Arial" w:cs="Arial"/>
      <w:b/>
      <w:sz w:val="24"/>
      <w:szCs w:val="24"/>
    </w:rPr>
  </w:style>
  <w:style w:type="paragraph" w:styleId="TOC2">
    <w:name w:val="toc 2"/>
    <w:basedOn w:val="Normal"/>
    <w:next w:val="Normal"/>
    <w:autoRedefine/>
    <w:uiPriority w:val="39"/>
    <w:unhideWhenUsed/>
    <w:rsid w:val="00E82A0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BC2EC-86FB-4379-BD9D-D00385078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Kwon, Do-Kyoung;Darnell Moore;Cheng, Victor</dc:creator>
  <cp:lastModifiedBy>Kwon, Do-Kyoung</cp:lastModifiedBy>
  <cp:revision>9</cp:revision>
  <cp:lastPrinted>2017-01-19T00:11:00Z</cp:lastPrinted>
  <dcterms:created xsi:type="dcterms:W3CDTF">2017-01-25T16:41:00Z</dcterms:created>
  <dcterms:modified xsi:type="dcterms:W3CDTF">2018-02-15T01:08:00Z</dcterms:modified>
</cp:coreProperties>
</file>